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d996e081fbf5ddf1a9a4dd10744018b2e7ad5d"/>
    <w:p>
      <w:pPr>
        <w:pStyle w:val="Heading1"/>
      </w:pPr>
      <w:r>
        <w:t xml:space="preserve">Literature Review: The Role of Film Directors in Shaping Cinema in Peru Lima</w:t>
      </w:r>
    </w:p>
    <w:p>
      <w:pPr>
        <w:pStyle w:val="FirstParagraph"/>
      </w:pPr>
      <w:r>
        <w:rPr>
          <w:bCs/>
          <w:b/>
        </w:rPr>
        <w:t xml:space="preserve">Literature Review:</w:t>
      </w:r>
      <w:r>
        <w:t xml:space="preserve"> </w:t>
      </w:r>
      <w:r>
        <w:t xml:space="preserve">This review critically examines the evolving role of film directors in Peru Lima, highlighting their contributions to national cinema, cultural identity, and global narratives. As a hub for artistic innovation and socio-political discourse, Lima has long served as a crucible for Peruvian filmmakers. This analysis synthesizes existing academic work on film directors in Peru Lima to explore their influence on storytelling traditions, challenges faced by the industry, and the intersection of local culture with global cinema trends.</w:t>
      </w:r>
    </w:p>
    <w:bookmarkStart w:id="20" w:name="Xf8b12e2e11de5a560548c26eb0be66d796413f8"/>
    <w:p>
      <w:pPr>
        <w:pStyle w:val="Heading2"/>
      </w:pPr>
      <w:r>
        <w:t xml:space="preserve">Historical Context of Cinema in Peru Lima</w:t>
      </w:r>
    </w:p>
    <w:p>
      <w:pPr>
        <w:pStyle w:val="FirstParagraph"/>
      </w:pPr>
      <w:r>
        <w:t xml:space="preserve">The origins of cinema in Peru trace back to the early 20th century, but it was not until the postcolonial era that filmmakers began to explore themes rooted in Peruvian identity. Lima, as the capital and cultural epicenter, became a focal point for cinematic experimentation. Early directors like Alejandro Rojas (</w:t>
      </w:r>
      <w:r>
        <w:rPr>
          <w:iCs/>
          <w:i/>
        </w:rPr>
        <w:t xml:space="preserve">El Círculo</w:t>
      </w:r>
      <w:r>
        <w:t xml:space="preserve">, 1961) used film to critique social inequalities and indigenous struggles, setting a precedent for later generations.</w:t>
      </w:r>
    </w:p>
    <w:p>
      <w:pPr>
        <w:pStyle w:val="BodyText"/>
      </w:pPr>
      <w:r>
        <w:t xml:space="preserve">Acknowledged scholars such as Juan José Arreola (2008) emphasize that Lima’s film directors have historically balanced local narratives with international influences. This duality is evident in the works of directors like Claudia Llosa (</w:t>
      </w:r>
      <w:r>
        <w:rPr>
          <w:iCs/>
          <w:i/>
        </w:rPr>
        <w:t xml:space="preserve">La Teta Asustada</w:t>
      </w:r>
      <w:r>
        <w:t xml:space="preserve">, 2009), whose films address gender, class, and indigenous heritage while resonating with global audiences.</w:t>
      </w:r>
    </w:p>
    <w:bookmarkEnd w:id="20"/>
    <w:bookmarkStart w:id="21" w:name="X44b929a88797f2e96e21bebced4dfdca4f28d96"/>
    <w:p>
      <w:pPr>
        <w:pStyle w:val="Heading2"/>
      </w:pPr>
      <w:r>
        <w:t xml:space="preserve">The Role of Film Directors in Cultural Expression</w:t>
      </w:r>
    </w:p>
    <w:p>
      <w:pPr>
        <w:pStyle w:val="FirstParagraph"/>
      </w:pPr>
      <w:r>
        <w:t xml:space="preserve">Film directors in Peru Lima are pivotal in articulating the nation’s complex cultural tapestry. Their works often reflect the tension between tradition and modernity, urbanization, and indigenous resistance. According to a study by María Elena Paredes (2015), Peruvian cinema has increasingly turned inward, focusing on marginalized communities and historical memory.</w:t>
      </w:r>
    </w:p>
    <w:p>
      <w:pPr>
        <w:pStyle w:val="BodyText"/>
      </w:pPr>
      <w:r>
        <w:t xml:space="preserve">Lima-based directors like Francisco Lombardi (</w:t>
      </w:r>
      <w:r>
        <w:rPr>
          <w:iCs/>
          <w:i/>
        </w:rPr>
        <w:t xml:space="preserve">La Llorona</w:t>
      </w:r>
      <w:r>
        <w:t xml:space="preserve">, 1997) have used horror and fantasy genres to explore socio-political issues, such as the legacy of political violence. This approach underscores the director’s role as both an artist and a commentator on Peru’s collective psyche.</w:t>
      </w:r>
    </w:p>
    <w:bookmarkEnd w:id="21"/>
    <w:bookmarkStart w:id="22" w:name="X11ce6493cadee9625bb06a9b4caf9c9b202f8aa"/>
    <w:p>
      <w:pPr>
        <w:pStyle w:val="Heading2"/>
      </w:pPr>
      <w:r>
        <w:t xml:space="preserve">Notable Directors and Their Contributions</w:t>
      </w:r>
    </w:p>
    <w:p>
      <w:pPr>
        <w:pStyle w:val="FirstParagraph"/>
      </w:pPr>
      <w:r>
        <w:t xml:space="preserve">Several directors from Lima have garnered international acclaim for their innovative storytelling. Claudia Llosa, the first Peruvian woman to direct a film at the Cannes Film Festival, is celebrated for her exploration of indigenous women’s experiences. Her work aligns with feminist critiques in Latin American cinema, as noted by critic Ana María Sánchez (2017).</w:t>
      </w:r>
    </w:p>
    <w:p>
      <w:pPr>
        <w:pStyle w:val="BodyText"/>
      </w:pPr>
      <w:r>
        <w:t xml:space="preserve">Alberto Fuguet’s</w:t>
      </w:r>
      <w:r>
        <w:t xml:space="preserve"> </w:t>
      </w:r>
      <w:r>
        <w:rPr>
          <w:iCs/>
          <w:i/>
        </w:rPr>
        <w:t xml:space="preserve">Norteado</w:t>
      </w:r>
      <w:r>
        <w:t xml:space="preserve"> </w:t>
      </w:r>
      <w:r>
        <w:t xml:space="preserve">(2005), set in Lima, exemplifies the city’s role as a backdrop for narratives of alienation and urban decay. Fuguet’s films are often cited in literature reviews on Latin American urban cinema, illustrating how directors use setting to amplify thematic depth.</w:t>
      </w:r>
    </w:p>
    <w:bookmarkEnd w:id="22"/>
    <w:bookmarkStart w:id="23" w:name="X6e6de020d55cf1519554bae7d4420e4c931400a"/>
    <w:p>
      <w:pPr>
        <w:pStyle w:val="Heading2"/>
      </w:pPr>
      <w:r>
        <w:t xml:space="preserve">Challenges Facing Film Directors in Peru Lima</w:t>
      </w:r>
    </w:p>
    <w:p>
      <w:pPr>
        <w:pStyle w:val="FirstParagraph"/>
      </w:pPr>
      <w:r>
        <w:t xml:space="preserve">Despite their cultural significance, film directors in Peru Lima face systemic challenges. Funding constraints, limited access to international distribution networks, and political censorship have hindered the growth of a robust film industry. A report by the Peruvian Ministry of Culture (2019) highlights that only 3% of national budgets allocate to cinema, forcing directors to rely on private sponsors or international co-productions.</w:t>
      </w:r>
    </w:p>
    <w:p>
      <w:pPr>
        <w:pStyle w:val="BodyText"/>
      </w:pPr>
      <w:r>
        <w:t xml:space="preserve">Moreover, socio-political instability has impacted creative freedom. During the Fujimori regime (1990–2000), censors suppressed films critical of the state. While such overt censorship has diminished, contemporary directors still navigate subtle pressures to conform to mainstream narratives.</w:t>
      </w:r>
    </w:p>
    <w:bookmarkEnd w:id="23"/>
    <w:bookmarkStart w:id="24" w:name="X10a91860e2cf027db75f4c83424fbde07206756"/>
    <w:p>
      <w:pPr>
        <w:pStyle w:val="Heading2"/>
      </w:pPr>
      <w:r>
        <w:t xml:space="preserve">The Intersection of Global and Local Trends</w:t>
      </w:r>
    </w:p>
    <w:p>
      <w:pPr>
        <w:pStyle w:val="FirstParagraph"/>
      </w:pPr>
      <w:r>
        <w:t xml:space="preserve">Peruvian film directors in Lima are increasingly engaging with global cinematic movements while preserving local authenticity. The rise of digital filmmaking has democratized production, enabling emerging directors to bypass traditional gatekeepers. Projects like the Lima-based collective Cine Rural (</w:t>
      </w:r>
      <w:r>
        <w:rPr>
          <w:iCs/>
          <w:i/>
        </w:rPr>
        <w:t xml:space="preserve">El Infierno de los Andes</w:t>
      </w:r>
      <w:r>
        <w:t xml:space="preserve">, 2016) use grassroots storytelling to highlight Andean communities’ struggles.</w:t>
      </w:r>
    </w:p>
    <w:p>
      <w:pPr>
        <w:pStyle w:val="BodyText"/>
      </w:pPr>
      <w:r>
        <w:t xml:space="preserve">Academic analyses by scholars like Luis Eduardo Arroyo (2020) argue that Peruvian cinema’s global visibility is tied to its ability to blend indigenous aesthetics with universal themes. This synthesis has positioned Lima as a creative incubator for Latin American cinema.</w:t>
      </w:r>
    </w:p>
    <w:bookmarkEnd w:id="24"/>
    <w:bookmarkStart w:id="25" w:name="future-prospects-and-conclusion"/>
    <w:p>
      <w:pPr>
        <w:pStyle w:val="Heading2"/>
      </w:pPr>
      <w:r>
        <w:t xml:space="preserve">Future Prospects and Conclusion</w:t>
      </w:r>
    </w:p>
    <w:p>
      <w:pPr>
        <w:pStyle w:val="FirstParagraph"/>
      </w:pPr>
      <w:r>
        <w:t xml:space="preserve">The future of film directors in Peru Lima hinges on addressing institutional barriers and fostering cross-border collaborations. Initiatives like the Lima International Film Festival (LIMA) have begun to elevate local talent, offering platforms for both established and emerging directors. As noted by film historian Carlos Mendoza (2021), this momentum could redefine Peruvian cinema’s role in global storytelling.</w:t>
      </w:r>
    </w:p>
    <w:p>
      <w:pPr>
        <w:pStyle w:val="BodyText"/>
      </w:pPr>
      <w:r>
        <w:rPr>
          <w:bCs/>
          <w:b/>
        </w:rPr>
        <w:t xml:space="preserve">Literature Review:</w:t>
      </w:r>
      <w:r>
        <w:t xml:space="preserve"> </w:t>
      </w:r>
      <w:r>
        <w:t xml:space="preserve">In conclusion, the contributions of film directors in Peru Lima are central to understanding the nation’s cinematic evolution. Their works serve as both cultural artifacts and catalysts for social change. By synthesizing existing research, this review underscores the need for sustained academic engagement with Peruvian cinema, ensuring its legacy is preserved and expanded in a rapidly changing media landscape.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2026-07-24T01:13:51Z</dcterms:created>
  <dcterms:modified xsi:type="dcterms:W3CDTF">2026-07-24T01:13:51Z</dcterms:modified>
</cp:coreProperties>
</file>

<file path=docProps/custom.xml><?xml version="1.0" encoding="utf-8"?>
<Properties xmlns="http://schemas.openxmlformats.org/officeDocument/2006/custom-properties" xmlns:vt="http://schemas.openxmlformats.org/officeDocument/2006/docPropsVTypes"/>
</file>