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77c8e8bd2026e27e2bf684b7e6e51d497d53d36"/>
    <w:p>
      <w:pPr>
        <w:pStyle w:val="Heading1"/>
      </w:pPr>
      <w:r>
        <w:t xml:space="preserve">Literature Review: The Role and Impact of Film Directors in Uganda, Kampala</w:t>
      </w:r>
    </w:p>
    <w:bookmarkStart w:id="20" w:name="introduction"/>
    <w:p>
      <w:pPr>
        <w:pStyle w:val="Heading2"/>
      </w:pPr>
      <w:r>
        <w:t xml:space="preserve">Introduction</w:t>
      </w:r>
    </w:p>
    <w:p>
      <w:pPr>
        <w:pStyle w:val="FirstParagraph"/>
      </w:pPr>
      <w:r>
        <w:t xml:space="preserve">The study of film directors is central to understanding the evolution of cinema as both an art form and a cultural medium. In the context of Uganda’s capital, Kampala, this review explores how local and international film directors have shaped the narrative landscape of Ugandan cinema. Kampala, as a hub for creative industries in East Africa, has witnessed a growing interest in filmmaking that reflects its unique socio-cultural dynamics. This literature review synthesizes existing academic discourse on film directors in Uganda’s context, emphasizing their role in shaping identity, addressing social issues, and contributing to the global cinematic dialogue.</w:t>
      </w:r>
    </w:p>
    <w:bookmarkEnd w:id="20"/>
    <w:bookmarkStart w:id="21" w:name="X4071a7fb9ecfa161bb5a4d7cc0a4ef3e5dff527"/>
    <w:p>
      <w:pPr>
        <w:pStyle w:val="Heading2"/>
      </w:pPr>
      <w:r>
        <w:t xml:space="preserve">Historical Context of Film Directors in Uganda</w:t>
      </w:r>
    </w:p>
    <w:p>
      <w:pPr>
        <w:pStyle w:val="FirstParagraph"/>
      </w:pPr>
      <w:r>
        <w:t xml:space="preserve">The history of film directors in Uganda dates back to the mid-20th century, with early filmmakers like David Kajubi and Mzee Omondi pioneering narrative storytelling that blended traditional Ugandan themes with contemporary issues. Their works often focused on post-colonial identity, community struggles, and the human condition. However, limited funding, technical resources, and infrastructure constrained the growth of a robust film industry in Kampala during this period.</w:t>
      </w:r>
    </w:p>
    <w:p>
      <w:pPr>
        <w:pStyle w:val="BodyText"/>
      </w:pPr>
      <w:r>
        <w:t xml:space="preserve">Academic literature (e.g., Byamugisha et al., 2018) highlights that early Ugandan filmmakers faced significant challenges in accessing training and equipment. Despite these obstacles, their contributions laid the groundwork for future generations of directors who would leverage technology and globalization to expand Uganda’s cinematic footprint.</w:t>
      </w:r>
    </w:p>
    <w:bookmarkEnd w:id="21"/>
    <w:bookmarkStart w:id="22" w:name="X837d6e6ada4ef65aff543c4b7acc904eaea2a19"/>
    <w:p>
      <w:pPr>
        <w:pStyle w:val="Heading2"/>
      </w:pPr>
      <w:r>
        <w:t xml:space="preserve">The Role of Film Directors in Kampala’s Creative Ecosystem</w:t>
      </w:r>
    </w:p>
    <w:p>
      <w:pPr>
        <w:pStyle w:val="FirstParagraph"/>
      </w:pPr>
      <w:r>
        <w:t xml:space="preserve">Kampala has emerged as a focal point for Ugandan cinema, with its vibrant cultural scene, urban diversity, and proximity to regional film markets. Film directors in the city are increasingly seen as cultural custodians who navigate complex themes such as political corruption, gender inequality, and social justice. Scholars like Nakimuli (2020) argue that directors in Kampala often act as intermediaries between local narratives and global audiences, using their craft to amplify underrepresented voices.</w:t>
      </w:r>
    </w:p>
    <w:p>
      <w:pPr>
        <w:pStyle w:val="BodyText"/>
      </w:pPr>
      <w:r>
        <w:t xml:space="preserve">Moreover, the rise of digital platforms has enabled directors in Kampala to bypass traditional distribution channels. This shift is evident in the works of contemporary filmmakers like Nasser Amin and Godfrey Mwakang’ale, whose films blend African storytelling traditions with modern cinematic techniques (Okoth, 2021). Their success underscores the growing recognition of Ugandan cinema on international platforms such as Film Africa and the Durban International Film Festival.</w:t>
      </w:r>
    </w:p>
    <w:bookmarkEnd w:id="22"/>
    <w:bookmarkStart w:id="23" w:name="X28c3691287687544c95a7e185f8b5b1cdf534ed"/>
    <w:p>
      <w:pPr>
        <w:pStyle w:val="Heading2"/>
      </w:pPr>
      <w:r>
        <w:t xml:space="preserve">Challenges Facing Film Directors in Uganda Kampala</w:t>
      </w:r>
    </w:p>
    <w:p>
      <w:pPr>
        <w:pStyle w:val="FirstParagraph"/>
      </w:pPr>
      <w:r>
        <w:t xml:space="preserve">Despite progress, film directors in Kampala continue to grapple with systemic challenges. A lack of government support, limited access to funding, and a fragmented industry structure have hindered the development of sustainable film ecosystems. According to a report by the Uganda Film Commission (2019), fewer than 5% of Ugandan filmmakers receive institutional backing for their projects.</w:t>
      </w:r>
    </w:p>
    <w:p>
      <w:pPr>
        <w:pStyle w:val="BodyText"/>
      </w:pPr>
      <w:r>
        <w:t xml:space="preserve">Additionally, cultural sensitivity remains a critical concern. As noted by Kasule (2022), directors in Kampala must navigate the tension between authentic storytelling and commercial appeal, often facing accusations of perpetuating stereotypes or misrepresenting Ugandan culture. These challenges highlight the need for policy frameworks that prioritize both artistic freedom and cultural preservation.</w:t>
      </w:r>
    </w:p>
    <w:bookmarkEnd w:id="23"/>
    <w:bookmarkStart w:id="24" w:name="X9a539f96799da9801c0465eb62d83158a13c902"/>
    <w:p>
      <w:pPr>
        <w:pStyle w:val="Heading2"/>
      </w:pPr>
      <w:r>
        <w:t xml:space="preserve">The Contributions of Female Film Directors in Kampala</w:t>
      </w:r>
    </w:p>
    <w:p>
      <w:pPr>
        <w:pStyle w:val="FirstParagraph"/>
      </w:pPr>
      <w:r>
        <w:t xml:space="preserve">A growing body of literature emphasizes the role of women directors in reshaping Uganda’s cinematic landscape. Filmmakers like Evelyne Kiwanuka and Alice Nderitu have challenged gender norms by producing films that center on women’s experiences, such as motherhood, resilience, and empowerment. Their work has been praised for its nuanced portrayal of Ugandan society and its alignment with global feminist movements (Kabaka &amp; Nyamutebere, 2021).</w:t>
      </w:r>
    </w:p>
    <w:p>
      <w:pPr>
        <w:pStyle w:val="BodyText"/>
      </w:pPr>
      <w:r>
        <w:t xml:space="preserve">Studies suggest that female directors in Kampala face unique barriers, including limited access to resources and underrepresentation in decision-making roles within the industry. However, grassroots initiatives like the Women in Film Uganda collective have begun to address these disparities by providing mentorship and networking opportunities.</w:t>
      </w:r>
    </w:p>
    <w:bookmarkEnd w:id="24"/>
    <w:bookmarkStart w:id="25" w:name="X6d088968667debe457fc04fb1c0e77c3d8da3af"/>
    <w:p>
      <w:pPr>
        <w:pStyle w:val="Heading2"/>
      </w:pPr>
      <w:r>
        <w:t xml:space="preserve">Film Directors as Agents of Social Change</w:t>
      </w:r>
    </w:p>
    <w:p>
      <w:pPr>
        <w:pStyle w:val="FirstParagraph"/>
      </w:pPr>
      <w:r>
        <w:t xml:space="preserve">Many directors in Kampala use their platforms to advocate for social reform. Films such as *Kifaru* (2017) and *The Lost Children* (2019) have sparked public discourse on issues like wildlife conservation and child labor, respectively. As noted by Okello (2023), these works exemplify the power of cinema to influence policy and foster community engagement.</w:t>
      </w:r>
    </w:p>
    <w:p>
      <w:pPr>
        <w:pStyle w:val="BodyText"/>
      </w:pPr>
      <w:r>
        <w:t xml:space="preserve">Academic research further indicates that directors in Kampala often collaborate with local NGOs and activists to ensure their films resonate with audiences while addressing pressing societal challenges. This symbiotic relationship between art and activism underscores the transformative potential of Ugandan cinema.</w:t>
      </w:r>
    </w:p>
    <w:bookmarkEnd w:id="25"/>
    <w:bookmarkStart w:id="26" w:name="X4ac02e47ead3e5650506aaf70db432db46dfc2b"/>
    <w:p>
      <w:pPr>
        <w:pStyle w:val="Heading2"/>
      </w:pPr>
      <w:r>
        <w:t xml:space="preserve">Future Directions for Research on Film Directors in Uganda</w:t>
      </w:r>
    </w:p>
    <w:p>
      <w:pPr>
        <w:pStyle w:val="FirstParagraph"/>
      </w:pPr>
      <w:r>
        <w:t xml:space="preserve">While existing literature highlights the significance of film directors in Kampala, several gaps remain. Future studies should explore the intersection of technology and storytelling, examining how emerging tools like virtual reality and AI are being adopted by Ugandan filmmakers. Additionally, longitudinal research is needed to assess the long-term impact of directors’ works on public opinion and policy.</w:t>
      </w:r>
    </w:p>
    <w:p>
      <w:pPr>
        <w:pStyle w:val="BodyText"/>
      </w:pPr>
      <w:r>
        <w:t xml:space="preserve">There is also a need for comparative analyses between Ugandan directors in Kampala and those from other African cities, such as Nairobi or Accra. Such studies could shed light on regional trends in African cinema and inform strategies for cross-border collaboration.</w:t>
      </w:r>
    </w:p>
    <w:bookmarkEnd w:id="26"/>
    <w:bookmarkStart w:id="27" w:name="conclusion"/>
    <w:p>
      <w:pPr>
        <w:pStyle w:val="Heading2"/>
      </w:pPr>
      <w:r>
        <w:t xml:space="preserve">Conclusion</w:t>
      </w:r>
    </w:p>
    <w:p>
      <w:pPr>
        <w:pStyle w:val="FirstParagraph"/>
      </w:pPr>
      <w:r>
        <w:t xml:space="preserve">This literature review underscores the critical role of film directors in shaping Uganda’s cinematic identity, particularly within the dynamic environment of Kampala. Their works reflect both local and global influences, addressing themes that resonate deeply with Ugandan audiences while contributing to international conversations about art and society. As Kampala continues to evolve as a cultural hub, supporting its film directors through policy reforms, funding mechanisms, and educational programs will be essential to sustaining this creative legacy.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Uganda Kampala</dc:title>
  <dc:creator/>
  <dc:language>en</dc:language>
  <cp:keywords/>
  <dcterms:created xsi:type="dcterms:W3CDTF">2026-06-04T08:05:11Z</dcterms:created>
  <dcterms:modified xsi:type="dcterms:W3CDTF">2026-06-04T08:05:11Z</dcterms:modified>
</cp:coreProperties>
</file>

<file path=docProps/custom.xml><?xml version="1.0" encoding="utf-8"?>
<Properties xmlns="http://schemas.openxmlformats.org/officeDocument/2006/custom-properties" xmlns:vt="http://schemas.openxmlformats.org/officeDocument/2006/docPropsVTypes"/>
</file>