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d43504dc83d40c483c2db360962525ca520092e"/>
    <w:p>
      <w:pPr>
        <w:pStyle w:val="Heading1"/>
      </w:pPr>
      <w:r>
        <w:t xml:space="preserve">Literature Review: The Role of Film Directors in Zimbabwe Harare</w:t>
      </w:r>
    </w:p>
    <w:p>
      <w:pPr>
        <w:pStyle w:val="FirstParagraph"/>
      </w:pPr>
      <w:r>
        <w:t xml:space="preserve">A comprehensive Literature Review on the topic of "Film Directors" within the context of "Zimbabwe Harare" reveals a dynamic interplay between cinematic artistry, cultural identity, and socio-political dynamics. This review explores how film directors in Harare have shaped narrative traditions, navigated institutional challenges, and contributed to Zimbabwe’s evolving creative landscape. The focus is on both local and international influences that have defined the trajectory of film direction in this region.</w:t>
      </w:r>
    </w:p>
    <w:bookmarkStart w:id="20" w:name="Xb2e95545a0963e1aa1f3e060b1f73a760ffa714"/>
    <w:p>
      <w:pPr>
        <w:pStyle w:val="Heading2"/>
      </w:pPr>
      <w:r>
        <w:t xml:space="preserve">Historical Context of Film Direction in Zimbabwe</w:t>
      </w:r>
    </w:p>
    <w:p>
      <w:pPr>
        <w:pStyle w:val="FirstParagraph"/>
      </w:pPr>
      <w:r>
        <w:t xml:space="preserve">Zimbabwe’s film industry has roots in post-independence storytelling, with early directors drawing inspiration from colonial histories, indigenous cultures, and the struggles for national identity. In Harare, the capital city, film schools and production hubs have emerged as critical spaces for nurturing local talent. Scholars like Mutombo (2015) highlight how Zimbabwean film directors have historically used cinema to document socio-political transitions, often blending documentary styles with narrative fiction. This dual approach reflects the hybridity of Harare’s cultural milieu, where urbanization and rural traditions coexist.</w:t>
      </w:r>
    </w:p>
    <w:p>
      <w:pPr>
        <w:pStyle w:val="BodyText"/>
      </w:pPr>
      <w:r>
        <w:t xml:space="preserve">However, the early years of Zimbabwe’s film industry faced significant challenges, including limited funding and a lack of infrastructure. As noted by Moyo (2018), directors in Harare often relied on community-driven projects or international collaborations to produce films. This dependency on external resources has shaped the thematic focus of many local films, which frequently address issues like land reform, gender inequality, and post-colonial identity.</w:t>
      </w:r>
    </w:p>
    <w:bookmarkEnd w:id="20"/>
    <w:bookmarkStart w:id="21" w:name="Xaa4254d037ecaa4276f0d59c6d49102633f4795"/>
    <w:p>
      <w:pPr>
        <w:pStyle w:val="Heading2"/>
      </w:pPr>
      <w:r>
        <w:t xml:space="preserve">Key Themes and Contributions of Zimbabwean Directors</w:t>
      </w:r>
    </w:p>
    <w:p>
      <w:pPr>
        <w:pStyle w:val="FirstParagraph"/>
      </w:pPr>
      <w:r>
        <w:t xml:space="preserve">Film directors in Harare have consistently grappled with themes central to Zimbabwe’s national narrative. For instance, director Tendai Huchu’s work ("The Book of the Dead," 2016) examines the intersection of myth and modernity, using Afro-futurist elements to reimagine Shona folklore. Similarly, Nhlanhla Mahlangu’s documentary series on urban poverty in Harare underscores the role of cinema as a tool for social critique.</w:t>
      </w:r>
    </w:p>
    <w:p>
      <w:pPr>
        <w:pStyle w:val="BodyText"/>
      </w:pPr>
      <w:r>
        <w:t xml:space="preserve">According to a study by Chikwanda (2020), Zimbabwean directors have increasingly incorporated indigenous languages and storytelling techniques into their films, fostering a sense of cultural authenticity. This trend aligns with broader efforts in Harare to reclaim marginalized narratives and celebrate Shona, Ndebele, and other local dialects in public discourse.</w:t>
      </w:r>
    </w:p>
    <w:bookmarkEnd w:id="21"/>
    <w:bookmarkStart w:id="22" w:name="X22d4750636a235f1e0dc2cafeaca59022695b4c"/>
    <w:p>
      <w:pPr>
        <w:pStyle w:val="Heading2"/>
      </w:pPr>
      <w:r>
        <w:t xml:space="preserve">Challenges Faced by Film Directors in Zimbabwe Harare</w:t>
      </w:r>
    </w:p>
    <w:p>
      <w:pPr>
        <w:pStyle w:val="FirstParagraph"/>
      </w:pPr>
      <w:r>
        <w:t xml:space="preserve">Despite these contributions, film directors in Harare face persistent challenges. Limited access to funding remains a major obstacle. As noted by Mabasa (2019), local filmmakers often rely on crowdfunding or international grants, which can compromise creative autonomy. Additionally, censorship and political pressures have historically constrained the freedom of expression for directors working on sensitive topics like corruption or human rights abuses.</w:t>
      </w:r>
    </w:p>
    <w:p>
      <w:pPr>
        <w:pStyle w:val="BodyText"/>
      </w:pPr>
      <w:r>
        <w:t xml:space="preserve">Another challenge is the lack of institutional support. While organizations like the Zimbabwe Film Commission exist, their reach and resources are limited. A 2021 report by Ndlovu (2021) highlights that only 35% of filmmakers in Harare have access to professional training or mentorship programs, underscoring a skills gap in the industry.</w:t>
      </w:r>
    </w:p>
    <w:bookmarkEnd w:id="22"/>
    <w:bookmarkStart w:id="23" w:name="X77e27d951a1f48e35efb22a82065a3feead5f3a"/>
    <w:p>
      <w:pPr>
        <w:pStyle w:val="Heading2"/>
      </w:pPr>
      <w:r>
        <w:t xml:space="preserve">Opportunities for Women Directors in Zimbabwe Harare</w:t>
      </w:r>
    </w:p>
    <w:p>
      <w:pPr>
        <w:pStyle w:val="FirstParagraph"/>
      </w:pPr>
      <w:r>
        <w:t xml:space="preserve">A growing body of literature emphasizes the increasing visibility of women directors in Harare. Filmmakers like Noma Dumezweni and Loveness Moyo have challenged patriarchal norms by centering female perspectives in their work. Dumezweni’s film "Motherland" (2019) explores intergenerational trauma among Shona women, while Moyo’s documentary "Breaking Barriers" (2021) highlights the struggles of female journalists in Zimbabwe.</w:t>
      </w:r>
    </w:p>
    <w:p>
      <w:pPr>
        <w:pStyle w:val="BodyText"/>
      </w:pPr>
      <w:r>
        <w:t xml:space="preserve">According to a 2023 study by Sithole et al., women directors in Harare are more likely to collaborate with grassroots organizations and community-based initiatives. This trend reflects a broader shift toward inclusive storytelling, which resonates with Harare’s diverse population. However, the review also notes that women continue to face systemic barriers, including underrepresentation in funding bodies and film festivals.</w:t>
      </w:r>
    </w:p>
    <w:bookmarkEnd w:id="23"/>
    <w:bookmarkStart w:id="24" w:name="X8bf8e8e2fc0e9ea4f4ef2328299cdb7eb223420"/>
    <w:p>
      <w:pPr>
        <w:pStyle w:val="Heading2"/>
      </w:pPr>
      <w:r>
        <w:t xml:space="preserve">The Impact of Global Cinema on Zimbabwean Directors</w:t>
      </w:r>
    </w:p>
    <w:p>
      <w:pPr>
        <w:pStyle w:val="FirstParagraph"/>
      </w:pPr>
      <w:r>
        <w:t xml:space="preserve">International influences have significantly shaped the work of film directors in Harare. Exposure to global cinema through film festivals like the Africa Movie Academy Awards (AMAA) has inspired local filmmakers to experiment with genres and techniques. For example, director Sipho Dlamini’s 2020 thriller "Shadows Over Harare" incorporates elements of Hollywood suspense while addressing local issues like crime and urban decay.</w:t>
      </w:r>
    </w:p>
    <w:p>
      <w:pPr>
        <w:pStyle w:val="BodyText"/>
      </w:pPr>
      <w:r>
        <w:t xml:space="preserve">However, the review also highlights concerns about cultural homogenization. As noted by Mapfumo (2017), some Zimbabwean directors risk losing their distinct cultural voice in favor of Western cinematic conventions. This tension underscores the need for a balanced approach that integrates global influences without eroding local narratives.</w:t>
      </w:r>
    </w:p>
    <w:bookmarkEnd w:id="24"/>
    <w:bookmarkStart w:id="25" w:name="X96309030713c8bae3e15687f63db0212ac39c2d"/>
    <w:p>
      <w:pPr>
        <w:pStyle w:val="Heading2"/>
      </w:pPr>
      <w:r>
        <w:t xml:space="preserve">Future Directions for Film Directors in Zimbabwe Harare</w:t>
      </w:r>
    </w:p>
    <w:p>
      <w:pPr>
        <w:pStyle w:val="FirstParagraph"/>
      </w:pPr>
      <w:r>
        <w:t xml:space="preserve">The literature suggests that film directors in Harare must address several key areas to sustain growth. Strengthening institutional support, increasing access to funding, and promoting gender equity are critical priorities. Additionally, fostering collaboration between filmmakers, educators, and technologists could enhance the technical quality of local productions.</w:t>
      </w:r>
    </w:p>
    <w:p>
      <w:pPr>
        <w:pStyle w:val="BodyText"/>
      </w:pPr>
      <w:r>
        <w:t xml:space="preserve">As Zimbabwe transitions into a digital age, directors in Harare have an opportunity to leverage emerging technologies like virtual reality and AI-driven storytelling. These innovations could redefine how cultural narratives are presented to both domestic and international audiences.</w:t>
      </w:r>
    </w:p>
    <w:bookmarkEnd w:id="25"/>
    <w:bookmarkStart w:id="26" w:name="conclusion"/>
    <w:p>
      <w:pPr>
        <w:pStyle w:val="Heading2"/>
      </w:pPr>
      <w:r>
        <w:t xml:space="preserve">Conclusion</w:t>
      </w:r>
    </w:p>
    <w:p>
      <w:pPr>
        <w:pStyle w:val="FirstParagraph"/>
      </w:pPr>
      <w:r>
        <w:t xml:space="preserve">This Literature Review on "Film Directors" in the context of "Zimbabwe Harare" underscores the resilience, creativity, and challenges faced by local filmmakers. Their work reflects a rich tapestry of cultural identity, political critique, and artistic innovation. While obstacles remain, the growing recognition of Zimbabwean cinema on regional and global platforms signals a promising future for directors in Harare.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Zimbabwe Harare</dc:title>
  <dc:creator/>
  <dc:language>en</dc:language>
  <cp:keywords/>
  <dcterms:created xsi:type="dcterms:W3CDTF">2026-06-04T12:15:56Z</dcterms:created>
  <dcterms:modified xsi:type="dcterms:W3CDTF">2026-06-04T12:15:56Z</dcterms:modified>
</cp:coreProperties>
</file>

<file path=docProps/custom.xml><?xml version="1.0" encoding="utf-8"?>
<Properties xmlns="http://schemas.openxmlformats.org/officeDocument/2006/custom-properties" xmlns:vt="http://schemas.openxmlformats.org/officeDocument/2006/docPropsVTypes"/>
</file>