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dfe3cd7da5f1920843f55236bf89301f2b389f5"/>
    <w:p>
      <w:pPr>
        <w:pStyle w:val="Heading1"/>
      </w:pPr>
      <w:r>
        <w:t xml:space="preserve">Literature Review: The Role of Financial Analysts in Algeria, Algiers</w:t>
      </w:r>
    </w:p>
    <w:bookmarkStart w:id="20" w:name="introduction"/>
    <w:p>
      <w:pPr>
        <w:pStyle w:val="Heading2"/>
      </w:pPr>
      <w:r>
        <w:t xml:space="preserve">Introduction</w:t>
      </w:r>
    </w:p>
    <w:p>
      <w:pPr>
        <w:pStyle w:val="FirstParagraph"/>
      </w:pPr>
      <w:r>
        <w:t xml:space="preserve">A literature review on the topic of "Financial Analyst" within the context of "Algeria Algiers" requires an exploration of how financial analysis functions in a unique economic and regulatory environment. Financial analysts play a pivotal role in interpreting financial data, forecasting trends, and advising organizations on strategic decisions. However, their role is shaped by local economic conditions, regulatory frameworks, and cultural factors specific to Algeria’s capital city of Algiers. This review synthesizes existing research on financial analysis practices in Algeria with a focus on Algiers, highlighting challenges, opportunities, and the evolving demands of the profession in this region.</w:t>
      </w:r>
    </w:p>
    <w:bookmarkEnd w:id="20"/>
    <w:bookmarkStart w:id="21" w:name="Xe5aaef0e4d1cf4d520e8365a36726e5b1171723"/>
    <w:p>
      <w:pPr>
        <w:pStyle w:val="Heading2"/>
      </w:pPr>
      <w:r>
        <w:t xml:space="preserve">Economic Landscape and Regulatory Environment</w:t>
      </w:r>
    </w:p>
    <w:p>
      <w:pPr>
        <w:pStyle w:val="FirstParagraph"/>
      </w:pPr>
      <w:r>
        <w:t xml:space="preserve">Algeria’s economy is heavily reliant on hydrocarbon exports, which account for over 90% of its export revenue (World Bank, 2023). This dependence has created a unique financial landscape where oil and gas dominate economic policy. In Algiers, the capital city and economic hub, financial analysts must navigate a regulatory environment influenced by state control over key industries. The Central Bank of Algeria (Bank Al-Maghrib) enforces strict monetary policies to stabilize the dinar amid fluctuating global oil prices. Studies by Boudjellal et al. (2019) emphasize that such macroeconomic volatility requires financial analysts in Algiers to prioritize risk assessment and scenario modeling tailored to geopolitical and commodity price shocks.</w:t>
      </w:r>
    </w:p>
    <w:bookmarkEnd w:id="21"/>
    <w:bookmarkStart w:id="22" w:name="X68a08feee2c1e7253bb36a4d23a17c2a5dab0c8"/>
    <w:p>
      <w:pPr>
        <w:pStyle w:val="Heading2"/>
      </w:pPr>
      <w:r>
        <w:t xml:space="preserve">Challenges Faced by Financial Analysts in Algeria, Algiers</w:t>
      </w:r>
    </w:p>
    <w:p>
      <w:pPr>
        <w:pStyle w:val="FirstParagraph"/>
      </w:pPr>
      <w:r>
        <w:t xml:space="preserve">Financial analysts operating in Algiers face distinct challenges compared to their counterparts in more diversified economies. One major barrier is the limited availability of high-quality, real-time financial data. As noted by Meddahi (2021), Algerian firms often rely on outdated or fragmented datasets due to underdeveloped financial reporting standards and restricted access to global financial databases. Additionally, currency devaluation risks—exacerbated by the dinar’s peg to the euro—complicate foreign exchange forecasting for analysts. This necessitates advanced technical skills in macroeconomic modeling and sensitivity analysis, as highlighted by Chouikh (2020) in a study on Algerian corporate finance practices.</w:t>
      </w:r>
    </w:p>
    <w:bookmarkEnd w:id="22"/>
    <w:bookmarkStart w:id="23" w:name="X1708aa06cdf2f6422a8d2d7b6b75cdc10747a6a"/>
    <w:p>
      <w:pPr>
        <w:pStyle w:val="Heading2"/>
      </w:pPr>
      <w:r>
        <w:t xml:space="preserve">Role of Financial Analysts in Public and Private Sectors</w:t>
      </w:r>
    </w:p>
    <w:p>
      <w:pPr>
        <w:pStyle w:val="FirstParagraph"/>
      </w:pPr>
      <w:r>
        <w:t xml:space="preserve">In the public sector, financial analysts in Algiers are instrumental in managing state-owned enterprises (SOEs), which constitute a significant portion of Algeria’s economy. Their responsibilities include budget forecasting for SOEs like Sonatrach and the national electricity company, SED. According to a report by the Algerian Ministry of Finance (2022), these analysts must reconcile public sector priorities with market-driven financial strategies, often under political pressures that prioritize short-term stability over long-term profitability.</w:t>
      </w:r>
    </w:p>
    <w:p>
      <w:pPr>
        <w:pStyle w:val="BodyText"/>
      </w:pPr>
      <w:r>
        <w:t xml:space="preserve">In contrast, private sector financial analysts in Algiers focus on sectors such as banking, manufacturing, and import-export trade. A study by El Amrani (2023) found that many Algerian firms struggle to retain skilled analysts due to low salaries compared to global standards. This has led to a reliance on expatriate expertise, creating cultural and communication challenges in collaborative settings.</w:t>
      </w:r>
    </w:p>
    <w:bookmarkEnd w:id="23"/>
    <w:bookmarkStart w:id="24" w:name="X6e79e72f71b25d091af793f38eadeb25a99ee2f"/>
    <w:p>
      <w:pPr>
        <w:pStyle w:val="Heading2"/>
      </w:pPr>
      <w:r>
        <w:t xml:space="preserve">Technological Adoption and Digital Transformation</w:t>
      </w:r>
    </w:p>
    <w:p>
      <w:pPr>
        <w:pStyle w:val="FirstParagraph"/>
      </w:pPr>
      <w:r>
        <w:t xml:space="preserve">The digital transformation of financial analysis in Algiers is an emerging area of research. With the rise of fintech startups and increased adoption of cloud-based financial software, analysts are leveraging tools like Python for predictive modeling and Tableau for data visualization. However, as noted by Khelifi (2021), the pace of technological integration lags behind global trends due to infrastructural limitations and a shortage of trained professionals in data science. This gap highlights the need for localized training programs tailored to Algeria’s economic context.</w:t>
      </w:r>
    </w:p>
    <w:bookmarkEnd w:id="24"/>
    <w:bookmarkStart w:id="25" w:name="X4641c1b77be13f6d4c6e7344f746c5a4ec047c5"/>
    <w:p>
      <w:pPr>
        <w:pStyle w:val="Heading2"/>
      </w:pPr>
      <w:r>
        <w:t xml:space="preserve">Educational Institutions and Skill Development</w:t>
      </w:r>
    </w:p>
    <w:p>
      <w:pPr>
        <w:pStyle w:val="FirstParagraph"/>
      </w:pPr>
      <w:r>
        <w:t xml:space="preserve">Universities in Algiers, such as the University of Algiers 3 (UOA3) and the National Higher School of Management (ENCG), play a critical role in producing financial analysts. Curricula often emphasize theoretical frameworks but may lack practical exposure to Algeria’s unique economic challenges. A survey by Benslimane et al. (2022) revealed that graduates frequently report a mismatch between academic training and industry requirements, particularly in areas like international finance and risk management.</w:t>
      </w:r>
    </w:p>
    <w:p>
      <w:pPr>
        <w:pStyle w:val="BodyText"/>
      </w:pPr>
      <w:r>
        <w:t xml:space="preserve">To bridge this gap, partnerships between educational institutions and local firms are being explored. For example, the Algiers Chamber of Commerce has initiated programs to provide internships in financial analysis roles within state-owned banks. These efforts aim to align academic outcomes with the demands of "Financial Analyst" positions in Algeria’s evolving market.</w:t>
      </w:r>
    </w:p>
    <w:bookmarkEnd w:id="25"/>
    <w:bookmarkStart w:id="26" w:name="cultural-and-ethical-considerations"/>
    <w:p>
      <w:pPr>
        <w:pStyle w:val="Heading2"/>
      </w:pPr>
      <w:r>
        <w:t xml:space="preserve">Cultural and Ethical Considerations</w:t>
      </w:r>
    </w:p>
    <w:p>
      <w:pPr>
        <w:pStyle w:val="FirstParagraph"/>
      </w:pPr>
      <w:r>
        <w:t xml:space="preserve">Cultural factors also influence the work of financial analysts in Algiers. Decision-making processes are often influenced by hierarchical structures and a preference for consensus-building, which can affect the autonomy of analysts when presenting recommendations. Ethically, financial analysts must navigate opaque regulatory environments where transparency is sometimes compromised. A case study by Benchekroun (2023) on Algerian corporate governance highlights the need for stronger ethical frameworks to ensure accountability in financial reporting.</w:t>
      </w:r>
    </w:p>
    <w:bookmarkEnd w:id="26"/>
    <w:bookmarkStart w:id="27" w:name="future-trends-and-research-gaps"/>
    <w:p>
      <w:pPr>
        <w:pStyle w:val="Heading2"/>
      </w:pPr>
      <w:r>
        <w:t xml:space="preserve">Future Trends and Research Gaps</w:t>
      </w:r>
    </w:p>
    <w:p>
      <w:pPr>
        <w:pStyle w:val="FirstParagraph"/>
      </w:pPr>
      <w:r>
        <w:t xml:space="preserve">While existing literature provides insights into the challenges of being a "Financial Analyst" in Algiers, several research gaps remain. For instance, there is limited empirical data on how global trends like ESG (Environmental, Social, Governance) investing are influencing financial analysis practices in Algeria. Additionally, the impact of Algeria’s ongoing economic reforms—such as currency liberalization and privatization drives—on the demand for skilled analysts requires further exploration.</w:t>
      </w:r>
    </w:p>
    <w:p>
      <w:pPr>
        <w:pStyle w:val="BodyText"/>
      </w:pPr>
      <w:r>
        <w:t xml:space="preserve">Future studies should also focus on interdisciplinary approaches that combine financial theory with socio-political analyses of Algeria’s economy. This would provide a more holistic understanding of the "Financial Analyst" role within the context of "Algeria Algiers."</w:t>
      </w:r>
    </w:p>
    <w:bookmarkEnd w:id="27"/>
    <w:bookmarkStart w:id="28" w:name="conclusion"/>
    <w:p>
      <w:pPr>
        <w:pStyle w:val="Heading2"/>
      </w:pPr>
      <w:r>
        <w:t xml:space="preserve">Conclusion</w:t>
      </w:r>
    </w:p>
    <w:p>
      <w:pPr>
        <w:pStyle w:val="FirstParagraph"/>
      </w:pPr>
      <w:r>
        <w:t xml:space="preserve">This literature review underscores the unique position of financial analysts in Algeria, particularly in Algiers, where they must balance global best practices with localized economic realities. While challenges such as data scarcity and regulatory constraints persist, the role of a "Financial Analyst" is increasingly critical to navigating Algeria’s complex economic landscape. As the country continues to evolve through reforms and digital transformation, the profession will require adaptive strategies that integrate technical expertise with an understanding of Algeria’s socio-political context.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Analysts in Algeria, Algiers</dc:title>
  <dc:creator/>
  <dc:language>en</dc:language>
  <cp:keywords/>
  <dcterms:created xsi:type="dcterms:W3CDTF">2026-07-23T08:53:55Z</dcterms:created>
  <dcterms:modified xsi:type="dcterms:W3CDTF">2026-07-23T08:53:55Z</dcterms:modified>
</cp:coreProperties>
</file>

<file path=docProps/custom.xml><?xml version="1.0" encoding="utf-8"?>
<Properties xmlns="http://schemas.openxmlformats.org/officeDocument/2006/custom-properties" xmlns:vt="http://schemas.openxmlformats.org/officeDocument/2006/docPropsVTypes"/>
</file>