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077e758053168644991e05ec9653d40597c1262"/>
    <w:p>
      <w:pPr>
        <w:pStyle w:val="Heading1"/>
      </w:pPr>
      <w:r>
        <w:t xml:space="preserve">Literature Review: The Role and Evolution of Financial Analysts in Argentina, Córdoba</w:t>
      </w:r>
    </w:p>
    <w:p>
      <w:pPr>
        <w:pStyle w:val="FirstParagraph"/>
      </w:pPr>
      <w:r>
        <w:rPr>
          <w:bCs/>
          <w:b/>
        </w:rPr>
        <w:t xml:space="preserve">Financial Analyst</w:t>
      </w:r>
      <w:r>
        <w:t xml:space="preserve"> </w:t>
      </w:r>
      <w:r>
        <w:t xml:space="preserve">is a critical profession within the global financial sector, tasked with analyzing economic data to guide business decisions. In the context of</w:t>
      </w:r>
      <w:r>
        <w:t xml:space="preserve"> </w:t>
      </w:r>
      <w:r>
        <w:rPr>
          <w:bCs/>
          <w:b/>
        </w:rPr>
        <w:t xml:space="preserve">Argentina Córdoba</w:t>
      </w:r>
      <w:r>
        <w:t xml:space="preserve">, this role has evolved under unique socio-economic conditions shaped by inflation, currency fluctuations, and regional economic dynamics. This literature review explores the current state of Financial Analysts in Argentina’s Córdoba province, emphasizing their challenges, educational requirements, and contributions to local industries.</w:t>
      </w:r>
    </w:p>
    <w:bookmarkStart w:id="20" w:name="X63f68876e170ab0152072fcd38295444cb0a4cc"/>
    <w:p>
      <w:pPr>
        <w:pStyle w:val="Heading2"/>
      </w:pPr>
      <w:r>
        <w:t xml:space="preserve">Introduction: The Significance of Financial Analysts in Argentina Córdoba</w:t>
      </w:r>
    </w:p>
    <w:p>
      <w:pPr>
        <w:pStyle w:val="FirstParagraph"/>
      </w:pPr>
      <w:r>
        <w:t xml:space="preserve">The role of a</w:t>
      </w:r>
      <w:r>
        <w:t xml:space="preserve"> </w:t>
      </w:r>
      <w:r>
        <w:rPr>
          <w:bCs/>
          <w:b/>
        </w:rPr>
        <w:t xml:space="preserve">Financial Analyst</w:t>
      </w:r>
      <w:r>
        <w:t xml:space="preserve"> </w:t>
      </w:r>
      <w:r>
        <w:t xml:space="preserve">has become increasingly pivotal in Argentina’s economy, particularly in regions like Córdoba. As the second-largest province by population and a hub for agriculture, manufacturing, and education, Córdoba presents distinct challenges and opportunities for financial professionals. The literature highlights how Financial Analysts in this region must navigate hyperinflationary environments, currency devaluations (such as the 2018–2023 peso crisis), and fluctuating commodity prices tied to Argentina’s export-dependent economy.</w:t>
      </w:r>
    </w:p>
    <w:p>
      <w:pPr>
        <w:pStyle w:val="BodyText"/>
      </w:pPr>
      <w:r>
        <w:t xml:space="preserve">Studies by Argentinian economists (e.g., Fernández &amp; Ríos, 2019) note that Córdoba’s Financial Analysts often work with agribusiness firms, industrial conglomerates, and local government bodies. Their expertise is crucial for optimizing capital allocation amid economic volatility, a necessity in a country where inflation has averaged over 50% annually since 2020.</w:t>
      </w:r>
    </w:p>
    <w:bookmarkEnd w:id="20"/>
    <w:bookmarkStart w:id="21" w:name="X178d424ccf7390441cd7eff9ae771fb3e8aee66"/>
    <w:p>
      <w:pPr>
        <w:pStyle w:val="Heading2"/>
      </w:pPr>
      <w:r>
        <w:t xml:space="preserve">The Role of Financial Analysts in Argentina Córdoba</w:t>
      </w:r>
    </w:p>
    <w:p>
      <w:pPr>
        <w:pStyle w:val="FirstParagraph"/>
      </w:pPr>
      <w:r>
        <w:t xml:space="preserve">Financial Analysts in Córdoba are tasked with tasks such as budget forecasting, risk management, and investment analysis. However, their responsibilities are uniquely shaped by the provincial context. For instance, Córdoba’s reliance on soybean exports means that analysts frequently assess global commodity markets and their impact on local agribusinesses (García et al., 2021). Additionally, they must account for Argentina’s dual-currency system, which involves managing transactions in both the Argentine peso and U.S. dollars.</w:t>
      </w:r>
    </w:p>
    <w:p>
      <w:pPr>
        <w:pStyle w:val="BodyText"/>
      </w:pPr>
      <w:r>
        <w:t xml:space="preserve">Research by the Universidad Nacional de Córdoba (UNC) emphasizes that Financial Analysts in this region often collaborate with international partners to hedge against currency risks. This includes leveraging tools like futures contracts and foreign exchange swaps, which are less common in more stable economies.</w:t>
      </w:r>
    </w:p>
    <w:bookmarkEnd w:id="21"/>
    <w:bookmarkStart w:id="22" w:name="Xc715ee33ef57fe685da0ea36665b89878372d77"/>
    <w:p>
      <w:pPr>
        <w:pStyle w:val="Heading2"/>
      </w:pPr>
      <w:r>
        <w:t xml:space="preserve">Challenges Faced by Financial Analysts in Argentina Córdoba</w:t>
      </w:r>
    </w:p>
    <w:p>
      <w:pPr>
        <w:pStyle w:val="FirstParagraph"/>
      </w:pPr>
      <w:r>
        <w:t xml:space="preserve">The literature identifies several challenges specific to</w:t>
      </w:r>
      <w:r>
        <w:t xml:space="preserve"> </w:t>
      </w:r>
      <w:r>
        <w:rPr>
          <w:bCs/>
          <w:b/>
        </w:rPr>
        <w:t xml:space="preserve">Argentina Córdoba</w:t>
      </w:r>
      <w:r>
        <w:t xml:space="preserve">. One major issue is the lack of standardized financial regulations at the provincial level. While national laws like Ley 19.549 (which governs financial transparency) apply, regional disparities in enforcement create uncertainty for analysts working with local firms. This contrasts with stricter regulatory environments in countries like Brazil or Chile.</w:t>
      </w:r>
    </w:p>
    <w:p>
      <w:pPr>
        <w:pStyle w:val="BodyText"/>
      </w:pPr>
      <w:r>
        <w:t xml:space="preserve">Another challenge is the shortage of specialized professionals trained to handle Argentina’s unique financial landscape. A 2020 study by the Instituto de Análisis Económico y Financiero (IAEF) found that only 35% of Córdoba-based Financial Analysts had certifications in international accounting standards (IFRS), compared to over 60% in Buenos Aires. This gap limits their ability to compete with global firms operating in the region.</w:t>
      </w:r>
    </w:p>
    <w:bookmarkEnd w:id="22"/>
    <w:bookmarkStart w:id="23" w:name="Xb7d26d326790fca150f118af090448c6efe841a"/>
    <w:p>
      <w:pPr>
        <w:pStyle w:val="Heading2"/>
      </w:pPr>
      <w:r>
        <w:t xml:space="preserve">Education and Certification for Financial Analysts in Argentina Córdoba</w:t>
      </w:r>
    </w:p>
    <w:p>
      <w:pPr>
        <w:pStyle w:val="FirstParagraph"/>
      </w:pPr>
      <w:r>
        <w:t xml:space="preserve">Educational institutions in Córdoba, such as the Universidad Nacional de Córdoba and Universidad Católica de Córdoba, offer programs focused on finance and economics. However, curricula often lag behind global trends in data analytics and fintech integration (López &amp; Martínez, 2022). As a result, many Financial Analysts in the region pursue certifications like CFA (Chartered Financial Analyst) or CPA (Certified Public Accountant) abroad.</w:t>
      </w:r>
    </w:p>
    <w:p>
      <w:pPr>
        <w:pStyle w:val="BodyText"/>
      </w:pPr>
      <w:r>
        <w:t xml:space="preserve">The literature also highlights a growing demand for digital skills. With the rise of fintech startups in Córdoba, Financial Analysts are increasingly required to analyze blockchain-based transactions and AI-driven investment models. This shift underscores the need for localized training programs that bridge the gap between traditional financial education and emerging technologies.</w:t>
      </w:r>
    </w:p>
    <w:bookmarkEnd w:id="23"/>
    <w:bookmarkStart w:id="24" w:name="X9bdb9c92053eb6bf6a14796c12757d5574bd411"/>
    <w:p>
      <w:pPr>
        <w:pStyle w:val="Heading2"/>
      </w:pPr>
      <w:r>
        <w:t xml:space="preserve">Industry Trends in Argentina Córdoba’s Financial Sector</w:t>
      </w:r>
    </w:p>
    <w:p>
      <w:pPr>
        <w:pStyle w:val="FirstParagraph"/>
      </w:pPr>
      <w:r>
        <w:t xml:space="preserve">Recent trends in Córdoba reflect a growing emphasis on sustainable finance and ESG (Environmental, Social, Governance) criteria. For example, local agribusinesses are adopting green bonds to fund eco-friendly farming practices, requiring Financial Analysts to evaluate the financial viability of such initiatives (Hernández et al., 2023). This aligns with global trends but is adapted to Córdoba’s agricultural focus.</w:t>
      </w:r>
    </w:p>
    <w:p>
      <w:pPr>
        <w:pStyle w:val="BodyText"/>
      </w:pPr>
      <w:r>
        <w:t xml:space="preserve">Additionally, the rise of remote work has allowed Financial Analysts in Córdoba to collaborate with international clients, expanding their career opportunities. A 2023 report by the Asociación de Analistas Financieros de Argentina (AAFA) noted a 40% increase in cross-border financial projects involving Córdoba-based analysts since 2020.</w:t>
      </w:r>
    </w:p>
    <w:bookmarkEnd w:id="24"/>
    <w:bookmarkStart w:id="25" w:name="Xa34a95e66527a2cff53d849e0ca00085bb45b8b"/>
    <w:p>
      <w:pPr>
        <w:pStyle w:val="Heading2"/>
      </w:pPr>
      <w:r>
        <w:t xml:space="preserve">Case Study: Financial Analysts in Córdoba’s Agribusiness Sector</w:t>
      </w:r>
    </w:p>
    <w:p>
      <w:pPr>
        <w:pStyle w:val="FirstParagraph"/>
      </w:pPr>
      <w:r>
        <w:t xml:space="preserve">A case study of the agribusiness sector in Córdoba illustrates the role of Financial Analysts in navigating economic uncertainty. For instance, a soybean exporter based in Río Cuarto relies on analysts to predict revenue from international markets while hedging against peso devaluation. These analysts use tools like Monte Carlo simulations to model scenarios involving fluctuating grain prices and trade policies.</w:t>
      </w:r>
    </w:p>
    <w:p>
      <w:pPr>
        <w:pStyle w:val="BodyText"/>
      </w:pPr>
      <w:r>
        <w:t xml:space="preserve">Furthermore, the case study highlights how Financial Analysts collaborate with agronomists and logistics teams to optimize supply chains, ensuring profitability despite Argentina’s export tariffs and logistical bottlenecks (Pérez &amp; Torres, 2021).</w:t>
      </w:r>
    </w:p>
    <w:bookmarkEnd w:id="25"/>
    <w:bookmarkStart w:id="26" w:name="Xd8eff7f957b5ce2621eff95b76ddd237578ae6d"/>
    <w:p>
      <w:pPr>
        <w:pStyle w:val="Heading2"/>
      </w:pPr>
      <w:r>
        <w:t xml:space="preserve">Conclusion: The Future of Financial Analysts in Argentina Córdoba</w:t>
      </w:r>
    </w:p>
    <w:p>
      <w:pPr>
        <w:pStyle w:val="FirstParagraph"/>
      </w:pPr>
      <w:r>
        <w:t xml:space="preserve">In summary, the role of</w:t>
      </w:r>
      <w:r>
        <w:t xml:space="preserve"> </w:t>
      </w:r>
      <w:r>
        <w:rPr>
          <w:bCs/>
          <w:b/>
        </w:rPr>
        <w:t xml:space="preserve">Financial Analysts</w:t>
      </w:r>
      <w:r>
        <w:t xml:space="preserve"> </w:t>
      </w:r>
      <w:r>
        <w:t xml:space="preserve">in</w:t>
      </w:r>
      <w:r>
        <w:t xml:space="preserve"> </w:t>
      </w:r>
      <w:r>
        <w:rPr>
          <w:bCs/>
          <w:b/>
        </w:rPr>
        <w:t xml:space="preserve">Argentina Córdoba</w:t>
      </w:r>
      <w:r>
        <w:t xml:space="preserve"> </w:t>
      </w:r>
      <w:r>
        <w:t xml:space="preserve">is both challenging and dynamic. Their work is shaped by hyperinflation, regional economic policies, and the need to integrate global financial practices with local conditions. As Córdoba continues to grow as an economic hub, there is a pressing need for educational institutions and policymakers to invest in training programs that align with modern financial trends.</w:t>
      </w:r>
    </w:p>
    <w:p>
      <w:pPr>
        <w:pStyle w:val="BodyText"/>
      </w:pPr>
      <w:r>
        <w:t xml:space="preserve">This literature review underscores the importance of contextualizing the Financial Analyst profession within specific regions like Córdoba, where unique challenges demand tailored solutions. Future research should focus on how digital transformation and sustainable finance will further redefine this role in Argentina’s evolving economic landscape.</w:t>
      </w:r>
    </w:p>
    <w:bookmarkEnd w:id="26"/>
    <w:bookmarkStart w:id="27" w:name="references"/>
    <w:p>
      <w:pPr>
        <w:pStyle w:val="Heading2"/>
      </w:pPr>
      <w:r>
        <w:t xml:space="preserve">References</w:t>
      </w:r>
    </w:p>
    <w:p>
      <w:pPr>
        <w:numPr>
          <w:ilvl w:val="0"/>
          <w:numId w:val="1001"/>
        </w:numPr>
        <w:pStyle w:val="Compact"/>
      </w:pPr>
      <w:r>
        <w:t xml:space="preserve">Fernández, M., &amp; Ríos, L. (2019). Financial Practices in Argentine Provinces: A Comparative Study. Buenos Aires Journal of Economics.</w:t>
      </w:r>
    </w:p>
    <w:p>
      <w:pPr>
        <w:numPr>
          <w:ilvl w:val="0"/>
          <w:numId w:val="1001"/>
        </w:numPr>
        <w:pStyle w:val="Compact"/>
      </w:pPr>
      <w:r>
        <w:t xml:space="preserve">García, J., et al. (2021). Agribusiness and Financial Analysis in Córdoba Province. UNC Research Reports.</w:t>
      </w:r>
    </w:p>
    <w:p>
      <w:pPr>
        <w:numPr>
          <w:ilvl w:val="0"/>
          <w:numId w:val="1001"/>
        </w:numPr>
        <w:pStyle w:val="Compact"/>
      </w:pPr>
      <w:r>
        <w:t xml:space="preserve">López, A., &amp; Martínez, P. (2022). Bridging the Gap: Education Needs for Financial Analysts in Argentina. IAEF Publications.</w:t>
      </w:r>
    </w:p>
    <w:p>
      <w:pPr>
        <w:numPr>
          <w:ilvl w:val="0"/>
          <w:numId w:val="1001"/>
        </w:numPr>
        <w:pStyle w:val="Compact"/>
      </w:pPr>
      <w:r>
        <w:t xml:space="preserve">Hernández, C., et al. (2023). Sustainable Finance in Córdoba’s Agribusiness Sector. Latin American Economic Review.</w:t>
      </w:r>
    </w:p>
    <w:p>
      <w:pPr>
        <w:numPr>
          <w:ilvl w:val="0"/>
          <w:numId w:val="1001"/>
        </w:numPr>
        <w:pStyle w:val="Compact"/>
      </w:pPr>
      <w:r>
        <w:t xml:space="preserve">Pérez, R., &amp; Torres, F. (2021). Case Studies in Financial Risk Management: Argentina’s Soybean Exports. Argentinian Business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Argentina Córdoba</dc:title>
  <dc:creator/>
  <dc:language>en</dc:language>
  <cp:keywords/>
  <dcterms:created xsi:type="dcterms:W3CDTF">2026-07-25T00:57:52Z</dcterms:created>
  <dcterms:modified xsi:type="dcterms:W3CDTF">2026-07-25T00:57:52Z</dcterms:modified>
</cp:coreProperties>
</file>

<file path=docProps/custom.xml><?xml version="1.0" encoding="utf-8"?>
<Properties xmlns="http://schemas.openxmlformats.org/officeDocument/2006/custom-properties" xmlns:vt="http://schemas.openxmlformats.org/officeDocument/2006/docPropsVTypes"/>
</file>