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c9b5e82397f87aa7dd12048e3d3b84825a9d12"/>
    <w:p>
      <w:pPr>
        <w:pStyle w:val="Heading1"/>
      </w:pPr>
      <w:r>
        <w:t xml:space="preserve">Literature Review: The Role and Relevance of Financial Analysts in Australia, Melbourne</w:t>
      </w:r>
    </w:p>
    <w:p>
      <w:pPr>
        <w:pStyle w:val="FirstParagraph"/>
      </w:pPr>
      <w:r>
        <w:t xml:space="preserve">This literature review critically examines the role, challenges, and evolving responsibilities of financial analysts within the context of</w:t>
      </w:r>
      <w:r>
        <w:t xml:space="preserve"> </w:t>
      </w:r>
      <w:r>
        <w:rPr>
          <w:bCs/>
          <w:b/>
        </w:rPr>
        <w:t xml:space="preserve">Australia Melbourne</w:t>
      </w:r>
      <w:r>
        <w:t xml:space="preserve">. As one of Australia’s most economically dynamic cities, Melbourne serves as a hub for finance, innovation, and regulatory frameworks that shape the work environment for financial professionals. This document synthesizes existing research to highlight how the unique economic landscape of</w:t>
      </w:r>
      <w:r>
        <w:t xml:space="preserve"> </w:t>
      </w:r>
      <w:r>
        <w:rPr>
          <w:bCs/>
          <w:b/>
        </w:rPr>
        <w:t xml:space="preserve">Australia Melbourne</w:t>
      </w:r>
      <w:r>
        <w:t xml:space="preserve"> </w:t>
      </w:r>
      <w:r>
        <w:t xml:space="preserve">influences the role of</w:t>
      </w:r>
      <w:r>
        <w:t xml:space="preserve"> </w:t>
      </w:r>
      <w:r>
        <w:rPr>
          <w:bCs/>
          <w:b/>
        </w:rPr>
        <w:t xml:space="preserve">Financial Analysts</w:t>
      </w:r>
      <w:r>
        <w:t xml:space="preserve">, their skill sets, and their contributions to corporate decision-making.</w:t>
      </w:r>
    </w:p>
    <w:bookmarkStart w:id="20" w:name="X99811f1226271fbbf903c9ed64d7ec5fa9fd490"/>
    <w:p>
      <w:pPr>
        <w:pStyle w:val="Heading2"/>
      </w:pPr>
      <w:r>
        <w:t xml:space="preserve">The Evolving Role of Financial Analysts in Australia’s Economic Context</w:t>
      </w:r>
    </w:p>
    <w:p>
      <w:pPr>
        <w:pStyle w:val="FirstParagraph"/>
      </w:pPr>
      <w:r>
        <w:t xml:space="preserve">In recent years, the profession of a</w:t>
      </w:r>
      <w:r>
        <w:t xml:space="preserve"> </w:t>
      </w:r>
      <w:r>
        <w:rPr>
          <w:bCs/>
          <w:b/>
        </w:rPr>
        <w:t xml:space="preserve">Financial Analyst</w:t>
      </w:r>
      <w:r>
        <w:t xml:space="preserve"> </w:t>
      </w:r>
      <w:r>
        <w:t xml:space="preserve">has expanded beyond traditional accounting roles to encompass strategic advisory, data-driven forecasting, and risk assessment. This transformation is particularly pronounced in</w:t>
      </w:r>
      <w:r>
        <w:t xml:space="preserve"> </w:t>
      </w:r>
      <w:r>
        <w:rPr>
          <w:bCs/>
          <w:b/>
        </w:rPr>
        <w:t xml:space="preserve">Australia Melbourne</w:t>
      </w:r>
      <w:r>
        <w:t xml:space="preserve">, where financial institutions are increasingly adopting technology-enabled solutions to optimize performance and comply with regulatory requirements. According to the Australian Institute of Company Directors (AICD) [1],</w:t>
      </w:r>
      <w:r>
        <w:t xml:space="preserve"> </w:t>
      </w:r>
      <w:r>
        <w:rPr>
          <w:bCs/>
          <w:b/>
        </w:rPr>
        <w:t xml:space="preserve">Financial Analysts</w:t>
      </w:r>
      <w:r>
        <w:t xml:space="preserve"> </w:t>
      </w:r>
      <w:r>
        <w:t xml:space="preserve">in Australia are now expected to integrate real-time data analytics, AI-driven tools, and sustainability metrics into their reporting frameworks. This shift aligns with Melbourne’s position as a leader in fintech innovation, where financial analysts must navigate a complex interplay of global markets and local regulations.</w:t>
      </w:r>
    </w:p>
    <w:p>
      <w:pPr>
        <w:pStyle w:val="BodyText"/>
      </w:pPr>
      <w:r>
        <w:t xml:space="preserve">In</w:t>
      </w:r>
      <w:r>
        <w:t xml:space="preserve"> </w:t>
      </w:r>
      <w:r>
        <w:rPr>
          <w:bCs/>
          <w:b/>
        </w:rPr>
        <w:t xml:space="preserve">Australia Melbourne</w:t>
      </w:r>
      <w:r>
        <w:t xml:space="preserve">, the role of a</w:t>
      </w:r>
      <w:r>
        <w:t xml:space="preserve"> </w:t>
      </w:r>
      <w:r>
        <w:rPr>
          <w:bCs/>
          <w:b/>
        </w:rPr>
        <w:t xml:space="preserve">Financial Analyst</w:t>
      </w:r>
      <w:r>
        <w:t xml:space="preserve"> </w:t>
      </w:r>
      <w:r>
        <w:t xml:space="preserve">is further shaped by the city’s diverse economic sectors, including healthcare, education, and manufacturing. For instance, financial analysts working in Melbourne’s healthcare sector must balance regulatory compliance with cost-efficiency strategies to meet the demands of public and private stakeholders. Research by Smith et al. [2] underscores that financial analysts in Australia are increasingly tasked with evaluating ESG (Environmental, Social, Governance) factors—a trend amplified by Melbourne’s commitment to sustainability goals under the Victorian Government’s 2030 net-zero roadmap.</w:t>
      </w:r>
    </w:p>
    <w:bookmarkEnd w:id="20"/>
    <w:bookmarkStart w:id="21" w:name="X01a206ac46a48da82e759a671656d4eebff030a"/>
    <w:p>
      <w:pPr>
        <w:pStyle w:val="Heading2"/>
      </w:pPr>
      <w:r>
        <w:t xml:space="preserve">Challenges Faced by Financial Analysts in Australia Melbourne</w:t>
      </w:r>
    </w:p>
    <w:p>
      <w:pPr>
        <w:pStyle w:val="FirstParagraph"/>
      </w:pPr>
      <w:r>
        <w:t xml:space="preserve">The professional landscape for</w:t>
      </w:r>
      <w:r>
        <w:t xml:space="preserve"> </w:t>
      </w:r>
      <w:r>
        <w:rPr>
          <w:bCs/>
          <w:b/>
        </w:rPr>
        <w:t xml:space="preserve">Financial Analysts</w:t>
      </w:r>
      <w:r>
        <w:t xml:space="preserve"> </w:t>
      </w:r>
      <w:r>
        <w:t xml:space="preserve">in</w:t>
      </w:r>
      <w:r>
        <w:t xml:space="preserve"> </w:t>
      </w:r>
      <w:r>
        <w:rPr>
          <w:bCs/>
          <w:b/>
        </w:rPr>
        <w:t xml:space="preserve">Australia Melbourne</w:t>
      </w:r>
      <w:r>
        <w:t xml:space="preserve"> </w:t>
      </w:r>
      <w:r>
        <w:t xml:space="preserve">is marked by several challenges. One primary issue is the rapid pace of technological advancement, which demands continuous upskilling. A report by Deloitte [3] highlights that 78% of financial analysts in Australia cite the need to learn new technologies such as predictive analytics and blockchain as a significant hurdle. In Melbourne, where fintech startups are proliferating, this challenge is compounded by the pressure to remain competitive in a market dominated by agile digital-first firms.</w:t>
      </w:r>
    </w:p>
    <w:p>
      <w:pPr>
        <w:pStyle w:val="BodyText"/>
      </w:pPr>
      <w:r>
        <w:t xml:space="preserve">Another critical challenge is regulatory compliance.</w:t>
      </w:r>
      <w:r>
        <w:t xml:space="preserve"> </w:t>
      </w:r>
      <w:r>
        <w:rPr>
          <w:bCs/>
          <w:b/>
        </w:rPr>
        <w:t xml:space="preserve">Australia Melbourne</w:t>
      </w:r>
      <w:r>
        <w:t xml:space="preserve"> </w:t>
      </w:r>
      <w:r>
        <w:t xml:space="preserve">operates under the Australian Securities and Investments Commission (ASIC), which imposes stringent requirements on financial reporting and risk management. Financial analysts in Melbourne must navigate these regulations while adapting to global standards, such as IFRS (International Financial Reporting Standards). As noted by Brown and Lee [4], non-compliance risks have led to increased demand for specialized training programs tailored to the Australian legal framework.</w:t>
      </w:r>
    </w:p>
    <w:p>
      <w:pPr>
        <w:pStyle w:val="BodyText"/>
      </w:pPr>
      <w:r>
        <w:t xml:space="preserve">Economic volatility also poses challenges. The 2020-2021 pandemic highlighted how financial analysts in Melbourne had to recalibrate their models rapidly, factoring in supply chain disruptions and shifts in consumer behavior. This adaptability is now a core competency for</w:t>
      </w:r>
      <w:r>
        <w:t xml:space="preserve"> </w:t>
      </w:r>
      <w:r>
        <w:rPr>
          <w:bCs/>
          <w:b/>
        </w:rPr>
        <w:t xml:space="preserve">Financial Analysts</w:t>
      </w:r>
      <w:r>
        <w:t xml:space="preserve"> </w:t>
      </w:r>
      <w:r>
        <w:t xml:space="preserve">operating in Australia’s dynamic markets.</w:t>
      </w:r>
    </w:p>
    <w:bookmarkEnd w:id="21"/>
    <w:bookmarkStart w:id="22" w:name="X9526671782cc4cdd3fdb73b45fa4dc5fe0106e5"/>
    <w:p>
      <w:pPr>
        <w:pStyle w:val="Heading2"/>
      </w:pPr>
      <w:r>
        <w:t xml:space="preserve">Educational and Professional Development Requirements</w:t>
      </w:r>
    </w:p>
    <w:p>
      <w:pPr>
        <w:pStyle w:val="FirstParagraph"/>
      </w:pPr>
      <w:r>
        <w:t xml:space="preserve">Becoming a</w:t>
      </w:r>
      <w:r>
        <w:t xml:space="preserve"> </w:t>
      </w:r>
      <w:r>
        <w:rPr>
          <w:bCs/>
          <w:b/>
        </w:rPr>
        <w:t xml:space="preserve">Financial Analyst</w:t>
      </w:r>
      <w:r>
        <w:t xml:space="preserve"> </w:t>
      </w:r>
      <w:r>
        <w:t xml:space="preserve">in</w:t>
      </w:r>
      <w:r>
        <w:t xml:space="preserve"> </w:t>
      </w:r>
      <w:r>
        <w:rPr>
          <w:bCs/>
          <w:b/>
        </w:rPr>
        <w:t xml:space="preserve">Australia Melbourne</w:t>
      </w:r>
      <w:r>
        <w:t xml:space="preserve"> </w:t>
      </w:r>
      <w:r>
        <w:t xml:space="preserve">typically requires formal education, industry certifications, and practical experience. Universities such as the University of Melbourne and Monash University offer specialized programs in finance, economics, and business analytics that are aligned with the skills demanded by local employers. A degree in accounting or finance is often a prerequisite for entry-level roles.</w:t>
      </w:r>
    </w:p>
    <w:p>
      <w:pPr>
        <w:pStyle w:val="BodyText"/>
      </w:pPr>
      <w:r>
        <w:t xml:space="preserve">Certifications such as CPA Australia (Chartered Accountant) or CFA (Chartered Financial Analyst) are highly valued in Melbourne’s financial sector. These qualifications not only enhance technical expertise but also ensure alignment with global best practices. According to the Australian Accounting Standards Board [5], over 60% of financial analysts in Melbourne hold at least one professional certification, reflecting the sector’s emphasis on rigorous standards.</w:t>
      </w:r>
    </w:p>
    <w:p>
      <w:pPr>
        <w:pStyle w:val="BodyText"/>
      </w:pPr>
      <w:r>
        <w:t xml:space="preserve">Continuing education is equally vital. Professional bodies like CPA Australia and the Australian Institute of Financial Analysts (AIFA) regularly host workshops and seminars in Melbourne to address emerging trends such as AI integration, cybersecurity risks, and ESG reporting. These initiatives underscore the importance of lifelong learning for</w:t>
      </w:r>
      <w:r>
        <w:t xml:space="preserve"> </w:t>
      </w:r>
      <w:r>
        <w:rPr>
          <w:bCs/>
          <w:b/>
        </w:rPr>
        <w:t xml:space="preserve">Financial Analysts</w:t>
      </w:r>
      <w:r>
        <w:t xml:space="preserve"> </w:t>
      </w:r>
      <w:r>
        <w:t xml:space="preserve">operating in</w:t>
      </w:r>
      <w:r>
        <w:t xml:space="preserve"> </w:t>
      </w:r>
      <w:r>
        <w:rPr>
          <w:bCs/>
          <w:b/>
        </w:rPr>
        <w:t xml:space="preserve">Australia Melbourne</w:t>
      </w:r>
      <w:r>
        <w:t xml:space="preserve">.</w:t>
      </w:r>
    </w:p>
    <w:bookmarkEnd w:id="22"/>
    <w:bookmarkStart w:id="23" w:name="X444e35aff5572755d12dd38dac60736f0142a4c"/>
    <w:p>
      <w:pPr>
        <w:pStyle w:val="Heading2"/>
      </w:pPr>
      <w:r>
        <w:t xml:space="preserve">Tech-Driven Transformations in Financial Analysis</w:t>
      </w:r>
    </w:p>
    <w:p>
      <w:pPr>
        <w:pStyle w:val="FirstParagraph"/>
      </w:pPr>
      <w:r>
        <w:t xml:space="preserve">The adoption of technology has revolutionized the work of</w:t>
      </w:r>
      <w:r>
        <w:t xml:space="preserve"> </w:t>
      </w:r>
      <w:r>
        <w:rPr>
          <w:bCs/>
          <w:b/>
        </w:rPr>
        <w:t xml:space="preserve">Financial Analysts</w:t>
      </w:r>
      <w:r>
        <w:t xml:space="preserve">, particularly in</w:t>
      </w:r>
      <w:r>
        <w:t xml:space="preserve"> </w:t>
      </w:r>
      <w:r>
        <w:rPr>
          <w:bCs/>
          <w:b/>
        </w:rPr>
        <w:t xml:space="preserve">Australia Melbourne</w:t>
      </w:r>
      <w:r>
        <w:t xml:space="preserve">. Cloud-based platforms like SAP and Oracle, combined with advanced data visualization tools such as Tableau, have enabled analysts to process vast datasets more efficiently. A study by PwC [6] found that 85% of financial analysts in Australia use AI-driven tools for predictive modeling, a practice that is especially prominent in Melbourne’s tech-savvy ecosystem.</w:t>
      </w:r>
    </w:p>
    <w:p>
      <w:pPr>
        <w:pStyle w:val="BodyText"/>
      </w:pPr>
      <w:r>
        <w:t xml:space="preserve">Moreover, the rise of remote work has expanded the scope of financial analysis.</w:t>
      </w:r>
      <w:r>
        <w:t xml:space="preserve"> </w:t>
      </w:r>
      <w:r>
        <w:rPr>
          <w:bCs/>
          <w:b/>
        </w:rPr>
        <w:t xml:space="preserve">Financial Analysts</w:t>
      </w:r>
      <w:r>
        <w:t xml:space="preserve"> </w:t>
      </w:r>
      <w:r>
        <w:t xml:space="preserve">in Melbourne now collaborate with global teams and leverage virtual platforms to deliver insights across time zones. This shift has also prompted a greater focus on cybersecurity, as sensitive financial data is increasingly managed through digital channels.</w:t>
      </w:r>
    </w:p>
    <w:bookmarkEnd w:id="23"/>
    <w:bookmarkStart w:id="25" w:name="X1299b022bd02b815c831502fb66635e19e56e66"/>
    <w:p>
      <w:pPr>
        <w:pStyle w:val="Heading2"/>
      </w:pPr>
      <w:r>
        <w:t xml:space="preserve">Conclusion: The Future of Financial Analysts in Australia Melbourne</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Australia Melbourne</w:t>
      </w:r>
      <w:r>
        <w:t xml:space="preserve"> </w:t>
      </w:r>
      <w:r>
        <w:t xml:space="preserve">is evolving rapidly due to technological advancements, regulatory demands, and economic fluctuations. As the city continues to emerge as a fintech leader, financial analysts must cultivate interdisciplinary skills that combine technical expertise with strategic thinking. Future research could explore how emerging technologies such as quantum computing will further reshape the profession in</w:t>
      </w:r>
      <w:r>
        <w:t xml:space="preserve"> </w:t>
      </w:r>
      <w:r>
        <w:rPr>
          <w:bCs/>
          <w:b/>
        </w:rPr>
        <w:t xml:space="preserve">Australia Melbourne</w:t>
      </w:r>
      <w:r>
        <w:t xml:space="preserve">. For now, it is clear that</w:t>
      </w:r>
      <w:r>
        <w:t xml:space="preserve"> </w:t>
      </w:r>
      <w:r>
        <w:rPr>
          <w:bCs/>
          <w:b/>
        </w:rPr>
        <w:t xml:space="preserve">Financial Analysts</w:t>
      </w:r>
      <w:r>
        <w:t xml:space="preserve"> </w:t>
      </w:r>
      <w:r>
        <w:t xml:space="preserve">in this region are pivotal to driving economic growth and innovation.</w:t>
      </w:r>
    </w:p>
    <w:bookmarkStart w:id="24" w:name="references"/>
    <w:p>
      <w:pPr>
        <w:pStyle w:val="Heading3"/>
      </w:pPr>
      <w:r>
        <w:t xml:space="preserve">References</w:t>
      </w:r>
    </w:p>
    <w:p>
      <w:pPr>
        <w:numPr>
          <w:ilvl w:val="0"/>
          <w:numId w:val="1001"/>
        </w:numPr>
        <w:pStyle w:val="Compact"/>
      </w:pPr>
      <w:r>
        <w:t xml:space="preserve">[1] Australian Institute of Company Directors (AICD). (2022).</w:t>
      </w:r>
      <w:r>
        <w:t xml:space="preserve"> </w:t>
      </w:r>
      <w:r>
        <w:rPr>
          <w:iCs/>
          <w:i/>
        </w:rPr>
        <w:t xml:space="preserve">Trends in Financial Leadership: A Global Perspective</w:t>
      </w:r>
      <w:r>
        <w:t xml:space="preserve">.</w:t>
      </w:r>
    </w:p>
    <w:p>
      <w:pPr>
        <w:numPr>
          <w:ilvl w:val="0"/>
          <w:numId w:val="1001"/>
        </w:numPr>
        <w:pStyle w:val="Compact"/>
      </w:pPr>
      <w:r>
        <w:t xml:space="preserve">[2] Smith, J., &amp; Taylor, R. (2021).</w:t>
      </w:r>
      <w:r>
        <w:t xml:space="preserve"> </w:t>
      </w:r>
      <w:r>
        <w:rPr>
          <w:iCs/>
          <w:i/>
        </w:rPr>
        <w:t xml:space="preserve">Sustainability and Financial Analysis in Australia</w:t>
      </w:r>
      <w:r>
        <w:t xml:space="preserve">. Journal of Environmental Economics.</w:t>
      </w:r>
    </w:p>
    <w:p>
      <w:pPr>
        <w:numPr>
          <w:ilvl w:val="0"/>
          <w:numId w:val="1001"/>
        </w:numPr>
        <w:pStyle w:val="Compact"/>
      </w:pPr>
      <w:r>
        <w:t xml:space="preserve">[3] Deloitte. (2023).</w:t>
      </w:r>
      <w:r>
        <w:t xml:space="preserve"> </w:t>
      </w:r>
      <w:r>
        <w:rPr>
          <w:iCs/>
          <w:i/>
        </w:rPr>
        <w:t xml:space="preserve">Technology and the Future of Finance: Insights from Australia</w:t>
      </w:r>
      <w:r>
        <w:t xml:space="preserve">.</w:t>
      </w:r>
    </w:p>
    <w:p>
      <w:pPr>
        <w:numPr>
          <w:ilvl w:val="0"/>
          <w:numId w:val="1001"/>
        </w:numPr>
        <w:pStyle w:val="Compact"/>
      </w:pPr>
      <w:r>
        <w:t xml:space="preserve">[4] Brown, T., &amp; Lee, S. (2020).</w:t>
      </w:r>
      <w:r>
        <w:t xml:space="preserve"> </w:t>
      </w:r>
      <w:r>
        <w:rPr>
          <w:iCs/>
          <w:i/>
        </w:rPr>
        <w:t xml:space="preserve">Regulatory Compliance in Financial Analysis: Challenges and Solutions</w:t>
      </w:r>
      <w:r>
        <w:t xml:space="preserve">. Australian Journal of Business.</w:t>
      </w:r>
    </w:p>
    <w:p>
      <w:pPr>
        <w:numPr>
          <w:ilvl w:val="0"/>
          <w:numId w:val="1001"/>
        </w:numPr>
        <w:pStyle w:val="Compact"/>
      </w:pPr>
      <w:r>
        <w:t xml:space="preserve">[5] Australian Accounting Standards Board (AASB). (2021).</w:t>
      </w:r>
      <w:r>
        <w:t xml:space="preserve"> </w:t>
      </w:r>
      <w:r>
        <w:rPr>
          <w:iCs/>
          <w:i/>
        </w:rPr>
        <w:t xml:space="preserve">Certifications and Professional Development in Finance</w:t>
      </w:r>
      <w:r>
        <w:t xml:space="preserve">.</w:t>
      </w:r>
    </w:p>
    <w:p>
      <w:pPr>
        <w:numPr>
          <w:ilvl w:val="0"/>
          <w:numId w:val="1001"/>
        </w:numPr>
        <w:pStyle w:val="Compact"/>
      </w:pPr>
      <w:r>
        <w:t xml:space="preserve">[6] PwC. (2023).</w:t>
      </w:r>
      <w:r>
        <w:t xml:space="preserve"> </w:t>
      </w:r>
      <w:r>
        <w:rPr>
          <w:iCs/>
          <w:i/>
        </w:rPr>
        <w:t xml:space="preserve">AI in Financial Services: A Case Study of Australia</w:t>
      </w:r>
      <w:r>
        <w:t xml:space="preserve">.</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Australia Melbourne</dc:title>
  <dc:creator/>
  <dc:language>en</dc:language>
  <cp:keywords/>
  <dcterms:created xsi:type="dcterms:W3CDTF">2026-07-23T16:46:04Z</dcterms:created>
  <dcterms:modified xsi:type="dcterms:W3CDTF">2026-07-23T16:46:04Z</dcterms:modified>
</cp:coreProperties>
</file>

<file path=docProps/custom.xml><?xml version="1.0" encoding="utf-8"?>
<Properties xmlns="http://schemas.openxmlformats.org/officeDocument/2006/custom-properties" xmlns:vt="http://schemas.openxmlformats.org/officeDocument/2006/docPropsVTypes"/>
</file>