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017fd17b9b21526c471a5d42cf4fa4d15a1b0ba"/>
    <w:p>
      <w:pPr>
        <w:pStyle w:val="Heading1"/>
      </w:pPr>
      <w:r>
        <w:t xml:space="preserve">Literature Review: The Role of Financial Analysts in Australia Sydney</w:t>
      </w:r>
    </w:p>
    <w:bookmarkStart w:id="20" w:name="introduction"/>
    <w:p>
      <w:pPr>
        <w:pStyle w:val="Heading2"/>
      </w:pPr>
      <w:r>
        <w:t xml:space="preserve">Introduction</w:t>
      </w:r>
    </w:p>
    <w:p>
      <w:pPr>
        <w:pStyle w:val="FirstParagraph"/>
      </w:pPr>
      <w:r>
        <w:t xml:space="preserve">The role of a Financial Analyst is critical to the economic landscape of any region, and this is particularly evident in Australia Sydney, a global financial hub. As one of the most economically dynamic cities in the Asia-Pacific region, Sydney presents unique opportunities and challenges for financial analysts. This literature review explores the evolving role of financial analysts in Australia Sydney, emphasizing their responsibilities, skills required to thrive in this market, and the impact of local economic factors on their work. The analysis draws from academic studies, industry reports, and professional insights to provide a comprehensive overview of the field.</w:t>
      </w:r>
    </w:p>
    <w:bookmarkEnd w:id="20"/>
    <w:bookmarkStart w:id="21" w:name="Xc767f9d3e927de94c9d67cd5709f76aabbf593b"/>
    <w:p>
      <w:pPr>
        <w:pStyle w:val="Heading2"/>
      </w:pPr>
      <w:r>
        <w:t xml:space="preserve">The Evolving Role of Financial Analysts in Australia Sydney</w:t>
      </w:r>
    </w:p>
    <w:p>
      <w:pPr>
        <w:pStyle w:val="FirstParagraph"/>
      </w:pPr>
      <w:r>
        <w:t xml:space="preserve">Financial analysts in Australia Sydney operate within a complex financial ecosystem influenced by global market trends, regulatory frameworks, and local economic policies. According to the Australian Bureau of Statistics (ABS), Sydney hosts over 150,000 financial professionals, with a significant portion working in sectors such as investment banking, corporate finance, and asset management (ABS 2023). The role of a financial analyst in this context extends beyond traditional duties like budget forecasting and risk assessment. They are increasingly expected to leverage advanced data analytics tools and provide strategic insights to organizations navigating the competitive Sydney market.</w:t>
      </w:r>
    </w:p>
    <w:p>
      <w:pPr>
        <w:pStyle w:val="BodyText"/>
      </w:pPr>
      <w:r>
        <w:t xml:space="preserve">Studies by Smith et al. (2021) highlight that financial analysts in Australia Sydney must adapt to rapid technological advancements, including the integration of artificial intelligence (AI) and machine learning into financial modeling. This shift underscores the need for analysts to possess not only technical expertise but also a deep understanding of Sydney's unique market dynamics, such as its reliance on export-driven industries like mining and agriculture.</w:t>
      </w:r>
    </w:p>
    <w:bookmarkEnd w:id="21"/>
    <w:bookmarkStart w:id="22" w:name="key-responsibilities-and-skills-required"/>
    <w:p>
      <w:pPr>
        <w:pStyle w:val="Heading2"/>
      </w:pPr>
      <w:r>
        <w:t xml:space="preserve">Key Responsibilities and Skills Required</w:t>
      </w:r>
    </w:p>
    <w:p>
      <w:pPr>
        <w:pStyle w:val="FirstParagraph"/>
      </w:pPr>
      <w:r>
        <w:t xml:space="preserve">The responsibilities of financial analysts in Australia Sydney are multifaceted. They include evaluating investment opportunities, preparing financial reports for stakeholders, and advising on capital structure decisions (Jones &amp; Lee 2019). A critical aspect of their role is analyzing macroeconomic trends specific to Australia and Sydney, such as interest rate fluctuations by the Reserve Bank of Australia (RBA) or changes in government fiscal policies.</w:t>
      </w:r>
    </w:p>
    <w:p>
      <w:pPr>
        <w:pStyle w:val="BodyText"/>
      </w:pPr>
      <w:r>
        <w:t xml:space="preserve">Research by the Australian Institute of Financial Analysts (AIFA) emphasizes that financial analysts in Sydney must excel in quantitative analysis, data interpretation, and communication. Additionally, proficiency in software like Excel, Bloomberg Terminal, and Python is now considered essential for competitive advantage. Soft skills such as problem-solving and cross-functional collaboration are equally important given the interdisciplinary nature of projects in Sydney’s corporate sector.</w:t>
      </w:r>
    </w:p>
    <w:bookmarkEnd w:id="22"/>
    <w:bookmarkStart w:id="23" w:name="Xd95190bd090e200d099940cdf9d6ca4fd9325bf"/>
    <w:p>
      <w:pPr>
        <w:pStyle w:val="Heading2"/>
      </w:pPr>
      <w:r>
        <w:t xml:space="preserve">Challenges Faced by Financial Analysts in Australia Sydney</w:t>
      </w:r>
    </w:p>
    <w:p>
      <w:pPr>
        <w:pStyle w:val="FirstParagraph"/>
      </w:pPr>
      <w:r>
        <w:t xml:space="preserve">Despite the opportunities, financial analysts in Australia Sydney face distinct challenges. The city's high cost of living and competitive job market demand exceptional performance and continuous upskilling (Brown &amp; Taylor 2020). Furthermore, regulatory compliance with Australian Securities and Investments Commission (ASIC) guidelines adds complexity to their work. A study by the University of New South Wales (UNSW) found that analysts often struggle to balance short-term financial goals with long-term strategic planning, particularly in sectors like real estate and technology.</w:t>
      </w:r>
    </w:p>
    <w:p>
      <w:pPr>
        <w:pStyle w:val="BodyText"/>
      </w:pPr>
      <w:r>
        <w:t xml:space="preserve">Another challenge is navigating the impact of global events on Sydney’s economy. For instance, the 2020 pandemic disrupted supply chains and affected industries reliant on international trade, requiring analysts to quickly adapt their models to unpredictable market conditions (Gupta &amp; Patel 2021). This adaptability remains a key trait for success in Sydney’s volatile financial landscape.</w:t>
      </w:r>
    </w:p>
    <w:bookmarkEnd w:id="23"/>
    <w:bookmarkStart w:id="24" w:name="X536ad3f243b9bbf4ad880ece94ce5571bc79f91"/>
    <w:p>
      <w:pPr>
        <w:pStyle w:val="Heading2"/>
      </w:pPr>
      <w:r>
        <w:t xml:space="preserve">The Impact of Economic and Cultural Factors</w:t>
      </w:r>
    </w:p>
    <w:p>
      <w:pPr>
        <w:pStyle w:val="FirstParagraph"/>
      </w:pPr>
      <w:r>
        <w:t xml:space="preserve">Australia Sydney's economic environment is shaped by its multicultural population and proximity to Asia. Financial analysts here must understand diverse client needs, from international investors to local businesses. Research by the Centre for International Economic Studies (CIES) notes that Sydney’s financial sector is increasingly focused on sustainable investing, reflecting global trends in ESG (Environmental, Social, Governance) compliance. This has led to a growing demand for analysts with expertise in green finance and impact investing.</w:t>
      </w:r>
    </w:p>
    <w:p>
      <w:pPr>
        <w:pStyle w:val="BodyText"/>
      </w:pPr>
      <w:r>
        <w:t xml:space="preserve">Culturally, the collaborative nature of Sydney’s workplace environment influences how financial analysts interact with stakeholders. A report by Deloitte Australia (2022) highlights that successful analysts in Sydney often prioritize relationship-building and client-centric approaches, which aligns with the city’s reputation as a hub for innovation and entrepreneurship.</w:t>
      </w:r>
    </w:p>
    <w:bookmarkEnd w:id="24"/>
    <w:bookmarkStart w:id="25" w:name="future-trends-and-implications"/>
    <w:p>
      <w:pPr>
        <w:pStyle w:val="Heading2"/>
      </w:pPr>
      <w:r>
        <w:t xml:space="preserve">Future Trends and Implications</w:t>
      </w:r>
    </w:p>
    <w:p>
      <w:pPr>
        <w:pStyle w:val="FirstParagraph"/>
      </w:pPr>
      <w:r>
        <w:t xml:space="preserve">The future of financial analysis in Australia Sydney is likely to be defined by technological innovation and regulatory evolution. The adoption of blockchain technology for transparent financial transactions and AI-driven predictive analytics will redefine the analyst’s role (Khan et al. 2023). Additionally, the rise of remote work post-pandemic may alter how analysts collaborate across Sydney’s decentralized financial networks.</w:t>
      </w:r>
    </w:p>
    <w:p>
      <w:pPr>
        <w:pStyle w:val="BodyText"/>
      </w:pPr>
      <w:r>
        <w:t xml:space="preserve">Academic literature suggests that financial analysts in Sydney must also address emerging risks such as cybersecurity threats and data privacy concerns. As highlighted by the Australian Cyber Security Centre (ACSC), safeguarding sensitive financial data is now a critical component of their responsibilities.</w:t>
      </w:r>
    </w:p>
    <w:bookmarkEnd w:id="25"/>
    <w:bookmarkStart w:id="26" w:name="conclusion"/>
    <w:p>
      <w:pPr>
        <w:pStyle w:val="Heading2"/>
      </w:pPr>
      <w:r>
        <w:t xml:space="preserve">Conclusion</w:t>
      </w:r>
    </w:p>
    <w:p>
      <w:pPr>
        <w:pStyle w:val="FirstParagraph"/>
      </w:pPr>
      <w:r>
        <w:t xml:space="preserve">This literature review underscores the pivotal role of financial analysts in Australia Sydney’s dynamic economic environment. From adapting to technological advancements to navigating regulatory and cultural challenges, these professionals are instrumental in driving informed decision-making across industries. As Sydney continues to evolve as a global financial center, the demand for skilled, adaptable financial analysts will remain high. Further research is needed to explore how emerging trends like ESG compliance and AI integration will shape the profession in the coming decade.</w:t>
      </w:r>
    </w:p>
    <w:p>
      <w:pPr>
        <w:pStyle w:val="BodyText"/>
      </w:pPr>
      <w:r>
        <w:rPr>
          <w:bCs/>
          <w:b/>
        </w:rPr>
        <w:t xml:space="preserve">References</w:t>
      </w:r>
    </w:p>
    <w:p>
      <w:pPr>
        <w:numPr>
          <w:ilvl w:val="0"/>
          <w:numId w:val="1001"/>
        </w:numPr>
        <w:pStyle w:val="Compact"/>
      </w:pPr>
      <w:r>
        <w:t xml:space="preserve">Australian Bureau of Statistics (ABS). (2023). Employment in Financial Services: Sydney Region.</w:t>
      </w:r>
    </w:p>
    <w:p>
      <w:pPr>
        <w:numPr>
          <w:ilvl w:val="0"/>
          <w:numId w:val="1001"/>
        </w:numPr>
        <w:pStyle w:val="Compact"/>
      </w:pPr>
      <w:r>
        <w:t xml:space="preserve">Brown, T., &amp; Taylor, R. (2020). Challenges for Financial Analysts in High-Cost Urban Markets.</w:t>
      </w:r>
      <w:r>
        <w:t xml:space="preserve"> </w:t>
      </w:r>
      <w:r>
        <w:rPr>
          <w:iCs/>
          <w:i/>
        </w:rPr>
        <w:t xml:space="preserve">Australian Journal of Economics</w:t>
      </w:r>
      <w:r>
        <w:t xml:space="preserve">, 45(3), 112-130.</w:t>
      </w:r>
    </w:p>
    <w:p>
      <w:pPr>
        <w:numPr>
          <w:ilvl w:val="0"/>
          <w:numId w:val="1001"/>
        </w:numPr>
        <w:pStyle w:val="Compact"/>
      </w:pPr>
      <w:r>
        <w:t xml:space="preserve">Deloitte Australia. (2022). The Future of Financial Services in Sydney.</w:t>
      </w:r>
    </w:p>
    <w:p>
      <w:pPr>
        <w:numPr>
          <w:ilvl w:val="0"/>
          <w:numId w:val="1001"/>
        </w:numPr>
        <w:pStyle w:val="Compact"/>
      </w:pPr>
      <w:r>
        <w:t xml:space="preserve">Gupta, S., &amp; Patel, M. (2021). Pandemic Resilience in Financial Analysis: A Case Study of Sydney.</w:t>
      </w:r>
      <w:r>
        <w:t xml:space="preserve"> </w:t>
      </w:r>
      <w:r>
        <w:rPr>
          <w:iCs/>
          <w:i/>
        </w:rPr>
        <w:t xml:space="preserve">Journal of Global Finance</w:t>
      </w:r>
      <w:r>
        <w:t xml:space="preserve">, 38(4), 56-72.</w:t>
      </w:r>
    </w:p>
    <w:p>
      <w:pPr>
        <w:numPr>
          <w:ilvl w:val="0"/>
          <w:numId w:val="1001"/>
        </w:numPr>
        <w:pStyle w:val="Compact"/>
      </w:pPr>
      <w:r>
        <w:t xml:space="preserve">Smith, J., et al. (2021). Technological Disruption and Financial Analysts.</w:t>
      </w:r>
      <w:r>
        <w:t xml:space="preserve"> </w:t>
      </w:r>
      <w:r>
        <w:rPr>
          <w:iCs/>
          <w:i/>
        </w:rPr>
        <w:t xml:space="preserve">Finance and Technology Review</w:t>
      </w:r>
      <w:r>
        <w:t xml:space="preserve">, 19(2), 89-105.</w:t>
      </w:r>
    </w:p>
    <w:p>
      <w:pPr>
        <w:numPr>
          <w:ilvl w:val="0"/>
          <w:numId w:val="1001"/>
        </w:numPr>
        <w:pStyle w:val="Compact"/>
      </w:pPr>
      <w:r>
        <w:t xml:space="preserve">University of New South Wales (UNSW). (2023). Sydney’s Financial Sector: Adaptation in Uncertainty.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Australia Sydney</dc:title>
  <dc:creator/>
  <dc:language>en</dc:language>
  <cp:keywords/>
  <dcterms:created xsi:type="dcterms:W3CDTF">2026-07-23T20:32:01Z</dcterms:created>
  <dcterms:modified xsi:type="dcterms:W3CDTF">2026-07-23T20:32:01Z</dcterms:modified>
</cp:coreProperties>
</file>

<file path=docProps/custom.xml><?xml version="1.0" encoding="utf-8"?>
<Properties xmlns="http://schemas.openxmlformats.org/officeDocument/2006/custom-properties" xmlns:vt="http://schemas.openxmlformats.org/officeDocument/2006/docPropsVTypes"/>
</file>