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b9e47264f21f27522a29b9016afee013b2a7e1"/>
    <w:p>
      <w:pPr>
        <w:pStyle w:val="Heading1"/>
      </w:pPr>
      <w:r>
        <w:t xml:space="preserve">Literature Review: The Role of Financial Analysts in Bangladesh Dhaka</w:t>
      </w:r>
    </w:p>
    <w:p>
      <w:pPr>
        <w:pStyle w:val="FirstParagraph"/>
      </w:pPr>
      <w:r>
        <w:rPr>
          <w:bCs/>
          <w:b/>
        </w:rPr>
        <w:t xml:space="preserve">Introduction:</w:t>
      </w:r>
      <w:r>
        <w:t xml:space="preserve"> </w:t>
      </w:r>
      <w:r>
        <w:t xml:space="preserve">The role of a financial analyst has gained significant importance in the context of Bangladesh's capital, Dhaka, as the city emerges as a hub for economic activities and business innovation. This literature review explores the evolving responsibilities, challenges, and contributions of financial analysts in Dhaka, emphasizing their critical role in shaping Bangladesh's financial landscape. By analyzing existing academic research, industry reports, and local case studies from 2015 to 2023, this review highlights how the profession of a</w:t>
      </w:r>
      <w:r>
        <w:t xml:space="preserve"> </w:t>
      </w:r>
      <w:r>
        <w:rPr>
          <w:bCs/>
          <w:b/>
        </w:rPr>
        <w:t xml:space="preserve">Financial Analyst</w:t>
      </w:r>
      <w:r>
        <w:t xml:space="preserve"> </w:t>
      </w:r>
      <w:r>
        <w:t xml:space="preserve">is uniquely adapted to the socio-economic conditions of</w:t>
      </w:r>
      <w:r>
        <w:t xml:space="preserve"> </w:t>
      </w:r>
      <w:r>
        <w:rPr>
          <w:bCs/>
          <w:b/>
        </w:rPr>
        <w:t xml:space="preserve">Bangladesh Dhaka</w:t>
      </w:r>
      <w:r>
        <w:t xml:space="preserve">.</w:t>
      </w:r>
    </w:p>
    <w:bookmarkStart w:id="20" w:name="X101b242b4ee126a557d42087068e8ede00eb365"/>
    <w:p>
      <w:pPr>
        <w:pStyle w:val="Heading2"/>
      </w:pPr>
      <w:r>
        <w:t xml:space="preserve">The Evolving Role of Financial Analysts in Bangladesh Dhaka</w:t>
      </w:r>
    </w:p>
    <w:p>
      <w:pPr>
        <w:pStyle w:val="FirstParagraph"/>
      </w:pPr>
      <w:r>
        <w:t xml:space="preserve">The profession of a financial analyst has expanded beyond traditional roles in stock market analysis and budgeting. In</w:t>
      </w:r>
      <w:r>
        <w:t xml:space="preserve"> </w:t>
      </w:r>
      <w:r>
        <w:rPr>
          <w:bCs/>
          <w:b/>
        </w:rPr>
        <w:t xml:space="preserve">Bangladesh Dhaka</w:t>
      </w:r>
      <w:r>
        <w:t xml:space="preserve">, where the economy is transitioning from a reliance on agriculture to services and manufacturing, financial analysts are pivotal in guiding businesses through complex regulatory frameworks, currency fluctuations, and global market integration. According to Rahman et al. (2020), the rise of multinational corporations (MNCs) in Dhaka has increased demand for</w:t>
      </w:r>
      <w:r>
        <w:t xml:space="preserve"> </w:t>
      </w:r>
      <w:r>
        <w:rPr>
          <w:bCs/>
          <w:b/>
        </w:rPr>
        <w:t xml:space="preserve">Financial Analysts</w:t>
      </w:r>
      <w:r>
        <w:t xml:space="preserve"> </w:t>
      </w:r>
      <w:r>
        <w:t xml:space="preserve">who can interpret cross-border financial data and align local strategies with international standards.</w:t>
      </w:r>
    </w:p>
    <w:p>
      <w:pPr>
        <w:pStyle w:val="BodyText"/>
      </w:pPr>
      <w:r>
        <w:t xml:space="preserve">Dhaka’s financial analysts are also instrumental in navigating Bangladesh’s dual economy, which balances informal markets with formal banking systems. Research by Ahmed (2021) underscores that analysts must reconcile traditional business practices with modern financial modeling techniques to address gaps in transparency and accountability. For instance, the use of data analytics tools has become essential for tracking liquidity risks in sectors like textiles and agriculture, which are vital to Bangladesh’s export economy.</w:t>
      </w:r>
    </w:p>
    <w:bookmarkEnd w:id="20"/>
    <w:bookmarkStart w:id="21" w:name="Xbb66b84b152a5c965d87a91d2c6d31ed245f691"/>
    <w:p>
      <w:pPr>
        <w:pStyle w:val="Heading2"/>
      </w:pPr>
      <w:r>
        <w:t xml:space="preserve">Importance of Financial Analysts in Bangladesh Dhaka</w:t>
      </w:r>
    </w:p>
    <w:p>
      <w:pPr>
        <w:pStyle w:val="FirstParagraph"/>
      </w:pPr>
      <w:r>
        <w:t xml:space="preserve">The significance of</w:t>
      </w:r>
      <w:r>
        <w:t xml:space="preserve"> </w:t>
      </w:r>
      <w:r>
        <w:rPr>
          <w:bCs/>
          <w:b/>
        </w:rPr>
        <w:t xml:space="preserve">Financial Analysts</w:t>
      </w:r>
      <w:r>
        <w:t xml:space="preserve"> </w:t>
      </w:r>
      <w:r>
        <w:t xml:space="preserve">in Dhaka is underscored by the city’s role as a financial center in South Asia. With over 15% of Bangladesh’s GDP generated in Dhaka (World Bank, 2022), the need for skilled analysts to manage corporate finances, investment portfolios, and risk assessments has surged. A study by Islam and Sarker (2019) highlights how local banks and insurance firms in Dhaka rely on financial analysts to evaluate creditworthiness of borrowers while complying with Bangladesh Bank’s stringent regulations.</w:t>
      </w:r>
    </w:p>
    <w:p>
      <w:pPr>
        <w:pStyle w:val="BodyText"/>
      </w:pPr>
      <w:r>
        <w:t xml:space="preserve">Moreover, the growing emphasis on microfinance institutions (MFIs) has created new opportunities for</w:t>
      </w:r>
      <w:r>
        <w:t xml:space="preserve"> </w:t>
      </w:r>
      <w:r>
        <w:rPr>
          <w:bCs/>
          <w:b/>
        </w:rPr>
        <w:t xml:space="preserve">Financial Analysts</w:t>
      </w:r>
      <w:r>
        <w:t xml:space="preserve">. These analysts help MFIs assess loan portfolios and design sustainable repayment models tailored to low-income communities. As noted by Chowdhury (2021), this requires a deep understanding of both financial theory and socio-economic dynamics unique to Dhaka’s urban-rural interface.</w:t>
      </w:r>
    </w:p>
    <w:bookmarkEnd w:id="21"/>
    <w:bookmarkStart w:id="22" w:name="Xff01e451cb855e89175410c731379919516f473"/>
    <w:p>
      <w:pPr>
        <w:pStyle w:val="Heading2"/>
      </w:pPr>
      <w:r>
        <w:t xml:space="preserve">Challenges Faced by Financial Analysts in Bangladesh Dhaka</w:t>
      </w:r>
    </w:p>
    <w:p>
      <w:pPr>
        <w:pStyle w:val="FirstParagraph"/>
      </w:pPr>
      <w:r>
        <w:t xml:space="preserve">Despite their growing importance,</w:t>
      </w:r>
      <w:r>
        <w:t xml:space="preserve"> </w:t>
      </w:r>
      <w:r>
        <w:rPr>
          <w:bCs/>
          <w:b/>
        </w:rPr>
        <w:t xml:space="preserve">Financial Analysts</w:t>
      </w:r>
      <w:r>
        <w:t xml:space="preserve"> </w:t>
      </w:r>
      <w:r>
        <w:t xml:space="preserve">in Bangladesh Dhaka face several challenges. A key issue is the lack of standardized financial education and certifications. While global qualifications like CFA (Chartered Financial Analyst) are gaining recognition, many analysts in Dhaka operate with limited formal training. According to a survey by the Institute of Chartered Accountants of Bangladesh (ICAB, 2020), only 35% of local analysts hold internationally recognized credentials.</w:t>
      </w:r>
    </w:p>
    <w:p>
      <w:pPr>
        <w:pStyle w:val="BodyText"/>
      </w:pPr>
      <w:r>
        <w:t xml:space="preserve">Another challenge is the digital divide. While Dhaka is home to tech-savvy startups and banks adopting fintech solutions, many small-to-medium enterprises (SMEs) still rely on manual record-keeping. This creates a disparity in the demand for financial analysts who can bridge traditional and modern methods. As highlighted by Hasan (2022), this gap requires policymakers to invest in digital literacy programs for both analysts and business owners.</w:t>
      </w:r>
    </w:p>
    <w:bookmarkEnd w:id="22"/>
    <w:bookmarkStart w:id="23" w:name="X31f2845fd9bed93793357e2d9592095751daa53"/>
    <w:p>
      <w:pPr>
        <w:pStyle w:val="Heading2"/>
      </w:pPr>
      <w:r>
        <w:t xml:space="preserve">Educational and Professional Development Trends</w:t>
      </w:r>
    </w:p>
    <w:p>
      <w:pPr>
        <w:pStyle w:val="FirstParagraph"/>
      </w:pPr>
      <w:r>
        <w:t xml:space="preserve">Academic institutions in Dhaka, such as the University of Dhaka and BRAC University, have begun offering specialized courses in financial analysis to meet industry demand. These programs emphasize practical skills like using Excel for financial modeling and understanding Bangladesh’s tax policies. However, many analysts still seek international certifications to remain competitive. A report by the Bangladesh Institute of Management (BIM) notes that 60% of Dhaka-based analysts plan to pursue CFA or ACCA qualifications within five years.</w:t>
      </w:r>
    </w:p>
    <w:p>
      <w:pPr>
        <w:pStyle w:val="BodyText"/>
      </w:pPr>
      <w:r>
        <w:t xml:space="preserve">Professional networking platforms like LinkedIn have also become vital for</w:t>
      </w:r>
      <w:r>
        <w:t xml:space="preserve"> </w:t>
      </w:r>
      <w:r>
        <w:rPr>
          <w:bCs/>
          <w:b/>
        </w:rPr>
        <w:t xml:space="preserve">Financial Analysts</w:t>
      </w:r>
      <w:r>
        <w:t xml:space="preserve"> </w:t>
      </w:r>
      <w:r>
        <w:t xml:space="preserve">in Dhaka. These platforms facilitate knowledge sharing and collaboration with peers across South Asia, helping analysts stay updated on regional financial trends.</w:t>
      </w:r>
    </w:p>
    <w:bookmarkEnd w:id="23"/>
    <w:bookmarkStart w:id="24" w:name="future-trends-and-implications"/>
    <w:p>
      <w:pPr>
        <w:pStyle w:val="Heading2"/>
      </w:pPr>
      <w:r>
        <w:t xml:space="preserve">Future Trends and Implications</w:t>
      </w:r>
    </w:p>
    <w:p>
      <w:pPr>
        <w:pStyle w:val="FirstParagraph"/>
      </w:pPr>
      <w:r>
        <w:t xml:space="preserve">The future of</w:t>
      </w:r>
      <w:r>
        <w:t xml:space="preserve"> </w:t>
      </w:r>
      <w:r>
        <w:rPr>
          <w:bCs/>
          <w:b/>
        </w:rPr>
        <w:t xml:space="preserve">Financial Analysts</w:t>
      </w:r>
      <w:r>
        <w:t xml:space="preserve"> </w:t>
      </w:r>
      <w:r>
        <w:t xml:space="preserve">in Bangladesh Dhaka is closely tied to the country’s economic aspirations. With Bangladesh aiming to become a middle-income nation by 2030, the need for skilled analysts will intensify. Emerging trends such as green finance and ESG (Environmental, Social, Governance) investing are likely to create new roles for analysts who can assess sustainability metrics in sectors like energy and construction.</w:t>
      </w:r>
    </w:p>
    <w:p>
      <w:pPr>
        <w:pStyle w:val="BodyText"/>
      </w:pPr>
      <w:r>
        <w:t xml:space="preserve">Additionally, the integration of AI-driven financial tools is expected to transform the profession. While this may reduce routine tasks, it will also demand higher analytical and ethical decision-making skills from</w:t>
      </w:r>
      <w:r>
        <w:t xml:space="preserve"> </w:t>
      </w:r>
      <w:r>
        <w:rPr>
          <w:bCs/>
          <w:b/>
        </w:rPr>
        <w:t xml:space="preserve">Financial Analysts</w:t>
      </w:r>
      <w:r>
        <w:t xml:space="preserve"> </w:t>
      </w:r>
      <w:r>
        <w:t xml:space="preserve">in Dhaka. As noted by Rahman (2023), analysts must adapt to these changes while ensuring compliance with Bangladesh’s evolving regulatory landscape.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Bangladesh Dhaka</w:t>
      </w:r>
      <w:r>
        <w:t xml:space="preserve"> </w:t>
      </w:r>
      <w:r>
        <w:t xml:space="preserve">is dynamic and crucial to the nation’s economic progress. This literature review has highlighted how analysts navigate unique challenges such as regulatory compliance, technological gaps, and educational disparities while contributing to sectors like banking, microfinance, and SMEs. Future research should focus on policy interventions to standardize financial education and leverage technology for inclusive growth in Dhaka’s financial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Bangladesh Dhaka</dc:title>
  <dc:creator/>
  <dc:language>en</dc:language>
  <cp:keywords/>
  <dcterms:created xsi:type="dcterms:W3CDTF">2026-07-24T08:52:16Z</dcterms:created>
  <dcterms:modified xsi:type="dcterms:W3CDTF">2026-07-24T08:52:16Z</dcterms:modified>
</cp:coreProperties>
</file>

<file path=docProps/custom.xml><?xml version="1.0" encoding="utf-8"?>
<Properties xmlns="http://schemas.openxmlformats.org/officeDocument/2006/custom-properties" xmlns:vt="http://schemas.openxmlformats.org/officeDocument/2006/docPropsVTypes"/>
</file>