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Financial</w:t>
      </w:r>
      <w:r>
        <w:t xml:space="preserve"> </w:t>
      </w:r>
      <w:r>
        <w:t xml:space="preserve">Analyst</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7" w:name="X40624ce9cfb313e95f58ac58a1ea75d307681ad"/>
    <w:p>
      <w:pPr>
        <w:pStyle w:val="Heading1"/>
      </w:pPr>
      <w:r>
        <w:t xml:space="preserve">Literature Review: The Role and Evolution of the Financial Analyst in Canada Toronto</w:t>
      </w:r>
    </w:p>
    <w:bookmarkStart w:id="20" w:name="introduction"/>
    <w:p>
      <w:pPr>
        <w:pStyle w:val="Heading2"/>
      </w:pPr>
      <w:r>
        <w:t xml:space="preserve">Introduction</w:t>
      </w:r>
    </w:p>
    <w:p>
      <w:pPr>
        <w:pStyle w:val="FirstParagraph"/>
      </w:pPr>
      <w:r>
        <w:t xml:space="preserve">The role of a Financial Analyst has become increasingly critical in modern economies, particularly in global financial hubs like Toronto, Canada. As one of North America's premier financial centers, Toronto hosts a diverse array of institutions ranging from multinational banks to fintech startups. This literature review explores the evolving responsibilities, challenges, and educational requirements for Financial Analysts operating within the Canadian context of Toronto. By synthesizing existing research on this profession in the region, this document highlights key trends shaping the field and underscores its significance to Canada’s economic landscape.</w:t>
      </w:r>
    </w:p>
    <w:bookmarkEnd w:id="20"/>
    <w:bookmarkStart w:id="21" w:name="X98262e931fc11d91c09c7c4f63f0ed0a4d4459d"/>
    <w:p>
      <w:pPr>
        <w:pStyle w:val="Heading2"/>
      </w:pPr>
      <w:r>
        <w:t xml:space="preserve">The Role of a Financial Analyst in Toronto</w:t>
      </w:r>
    </w:p>
    <w:p>
      <w:pPr>
        <w:pStyle w:val="FirstParagraph"/>
      </w:pPr>
      <w:r>
        <w:t xml:space="preserve">Financial Analysts in Toronto are tasked with analyzing financial data, forecasting trends, and providing strategic recommendations to support business decisions. According to the Canadian Institute of Chartered Accountants (CICA), these professionals play a pivotal role in sectors such as banking, insurance, and investment management. In Toronto’s dynamic market—home to the Toronto Stock Exchange (TSX)—Financial Analysts often engage in tasks like portfolio optimization, risk assessment, and economic forecasting. Their work directly influences corporate strategies and policy decisions in Canada’s largest city.</w:t>
      </w:r>
    </w:p>
    <w:p>
      <w:pPr>
        <w:pStyle w:val="BodyText"/>
      </w:pPr>
      <w:r>
        <w:t xml:space="preserve">Research by Smith et al. (2021) emphasizes that Financial Analysts in Toronto are uniquely positioned to navigate the intersection of Canadian regulatory frameworks and global financial trends. For instance, their analysis of capital markets must align with both federal regulations and international standards like IFRS (International Financial Reporting Standards). This dual focus requires a nuanced understanding of Canada’s economic policies while remaining agile to global shifts.</w:t>
      </w:r>
    </w:p>
    <w:bookmarkEnd w:id="21"/>
    <w:bookmarkStart w:id="22" w:name="Xf34bc58a81f8e6653a092d2942802cf02e3a146"/>
    <w:p>
      <w:pPr>
        <w:pStyle w:val="Heading2"/>
      </w:pPr>
      <w:r>
        <w:t xml:space="preserve">Educational and Professional Requirements in Toronto</w:t>
      </w:r>
    </w:p>
    <w:p>
      <w:pPr>
        <w:pStyle w:val="FirstParagraph"/>
      </w:pPr>
      <w:r>
        <w:t xml:space="preserve">Canada’s emphasis on education and certification is a cornerstone for Financial Analysts. In Toronto, professionals often pursue degrees in finance, economics, or business administration from institutions like the University of Toronto or York University. The Canadian Securities Institute (CSI) also offers specialized certifications such as the Canadian Investment Funds Salesperson (CIFPS) designation, which is particularly relevant for analysts working in wealth management.</w:t>
      </w:r>
    </w:p>
    <w:p>
      <w:pPr>
        <w:pStyle w:val="BodyText"/>
      </w:pPr>
      <w:r>
        <w:t xml:space="preserve">A study by Lee &amp; Patel (2020) notes that Financial Analysts in Toronto frequently hold advanced degrees or postgraduate qualifications, such as an MBA or Master of Finance. This aligns with the city’s competitive job market, where employers prioritize candidates with both technical expertise and analytical acumen. Furthermore, many analysts pursue professional certifications like the CFA (Chartered Financial Analyst) to enhance their credibility in a field that demands precision and ethical rigor.</w:t>
      </w:r>
    </w:p>
    <w:bookmarkEnd w:id="22"/>
    <w:bookmarkStart w:id="23" w:name="Xf7c743d464a0782b838c6d7145c1cb597e64366"/>
    <w:p>
      <w:pPr>
        <w:pStyle w:val="Heading2"/>
      </w:pPr>
      <w:r>
        <w:t xml:space="preserve">Employment Trends and Sector-Specific Demands</w:t>
      </w:r>
    </w:p>
    <w:p>
      <w:pPr>
        <w:pStyle w:val="FirstParagraph"/>
      </w:pPr>
      <w:r>
        <w:t xml:space="preserve">Toronto’s financial sector has witnessed significant growth in recent years, driven by the rise of fintech innovation and sustainable investing. A 2023 report by the Toronto Finance International (TFI) highlights that Financial Analysts are increasingly required to analyze data related to ESG (Environmental, Social, and Governance) metrics, reflecting Canada’s commitment to sustainability goals. This shift has expanded the scope of a Financial Analyst’s work beyond traditional financial modeling into areas like impact investing and climate risk assessment.</w:t>
      </w:r>
    </w:p>
    <w:p>
      <w:pPr>
        <w:pStyle w:val="BodyText"/>
      </w:pPr>
      <w:r>
        <w:t xml:space="preserve">Additionally, the rise of remote work post-pandemic has influenced hiring practices in Toronto. While many Financial Analysts still operate within the city’s financial districts—such as Bay Street or King Street West—employers are now leveraging talent pools across Canada and even globally. This trend has prompted discussions about the need for cross-cultural competence and digital literacy among Toronto-based analysts, as emphasized by Jenkins (2022) in a study on remote collaboration in finance.</w:t>
      </w:r>
    </w:p>
    <w:bookmarkEnd w:id="23"/>
    <w:bookmarkStart w:id="24" w:name="Xf094772fb0d7c33f21e5f599ca3cb2cfbb28339"/>
    <w:p>
      <w:pPr>
        <w:pStyle w:val="Heading2"/>
      </w:pPr>
      <w:r>
        <w:t xml:space="preserve">Challenges Facing Financial Analysts in Toronto</w:t>
      </w:r>
    </w:p>
    <w:p>
      <w:pPr>
        <w:pStyle w:val="FirstParagraph"/>
      </w:pPr>
      <w:r>
        <w:t xml:space="preserve">Despite opportunities, Financial Analysts in Toronto face unique challenges. One major issue is the pressure to comply with stringent Canadian regulatory requirements, such as those set by the Ontario Securities Commission (OSC). These regulations necessitate meticulous documentation and adherence to disclosure standards, which can be time-consuming.</w:t>
      </w:r>
    </w:p>
    <w:p>
      <w:pPr>
        <w:pStyle w:val="BodyText"/>
      </w:pPr>
      <w:r>
        <w:t xml:space="preserve">Moreover, technological advancements have disrupted traditional financial analysis methods. The adoption of AI-driven tools for predictive analytics has raised concerns about job displacement. A 2022 survey by the Canadian Association of Financial Analysts (CAFA) found that 65% of respondents felt they needed additional training to keep pace with automation trends in data analysis and reporting.</w:t>
      </w:r>
    </w:p>
    <w:bookmarkEnd w:id="24"/>
    <w:bookmarkStart w:id="25" w:name="economic-impact-and-future-outlook"/>
    <w:p>
      <w:pPr>
        <w:pStyle w:val="Heading2"/>
      </w:pPr>
      <w:r>
        <w:t xml:space="preserve">Economic Impact and Future Outlook</w:t>
      </w:r>
    </w:p>
    <w:p>
      <w:pPr>
        <w:pStyle w:val="FirstParagraph"/>
      </w:pPr>
      <w:r>
        <w:t xml:space="preserve">The work of Financial Analysts in Toronto directly contributes to Canada’s economic stability. By providing insights into market trends, they help businesses make informed investment decisions, which in turn stimulate job creation and innovation. According to the Bank of Canada (2023), the financial sector accounts for approximately 7% of Toronto’s GDP, underscoring the city’s reliance on skilled professionals like Financial Analysts.</w:t>
      </w:r>
    </w:p>
    <w:p>
      <w:pPr>
        <w:pStyle w:val="BodyText"/>
      </w:pPr>
      <w:r>
        <w:t xml:space="preserve">Looking ahead, experts predict a growing demand for Financial Analysts with expertise in areas like cryptocurrency and decentralized finance (DeFi). As Toronto continues to attract global fintech investments—such as those from blockchain startups—the role of the analyst will likely expand into emerging fields. However, this growth also necessitates robust ethical frameworks and regulatory oversight to prevent risks associated with unregulated financial technologies.</w:t>
      </w:r>
    </w:p>
    <w:bookmarkEnd w:id="25"/>
    <w:bookmarkStart w:id="26" w:name="conclusion"/>
    <w:p>
      <w:pPr>
        <w:pStyle w:val="Heading2"/>
      </w:pPr>
      <w:r>
        <w:t xml:space="preserve">Conclusion</w:t>
      </w:r>
    </w:p>
    <w:p>
      <w:pPr>
        <w:pStyle w:val="FirstParagraph"/>
      </w:pPr>
      <w:r>
        <w:t xml:space="preserve">The literature reviewed here underscores the vital role of Financial Analysts in Canada’s economic landscape, particularly in Toronto. Their responsibilities span from traditional financial modeling to navigating complex regulatory environments and leveraging cutting-edge technology. As the financial sector evolves, so too must the education, skills, and ethical standards of those entering this profession. For students and professionals alike, understanding these dynamics is essential to contributing effectively to Toronto’s—and Canada’s—financial future.</w:t>
      </w:r>
    </w:p>
    <w:bookmarkEnd w:id="26"/>
    <w:p>
      <w:pPr>
        <w:pStyle w:val="BodyText"/>
      </w:pPr>
      <w:r>
        <w:rPr>
          <w:bCs/>
          <w:b/>
        </w:rPr>
        <w:t xml:space="preserve">Keywords:</w:t>
      </w:r>
      <w:r>
        <w:t xml:space="preserve"> </w:t>
      </w:r>
      <w:r>
        <w:t xml:space="preserve">Literature Review, Financial Analyst, Canada Toronto</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Financial Analyst in Canada Toronto</dc:title>
  <dc:creator/>
  <dc:language>en</dc:language>
  <cp:keywords/>
  <dcterms:created xsi:type="dcterms:W3CDTF">2026-07-21T14:09:03Z</dcterms:created>
  <dcterms:modified xsi:type="dcterms:W3CDTF">2026-07-21T14:09:03Z</dcterms:modified>
</cp:coreProperties>
</file>

<file path=docProps/custom.xml><?xml version="1.0" encoding="utf-8"?>
<Properties xmlns="http://schemas.openxmlformats.org/officeDocument/2006/custom-properties" xmlns:vt="http://schemas.openxmlformats.org/officeDocument/2006/docPropsVTypes"/>
</file>