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1" w:name="Xf37ffbd61d805403ca4a6c17383d6194d5d325c"/>
    <w:p>
      <w:pPr>
        <w:pStyle w:val="Heading1"/>
      </w:pPr>
      <w:r>
        <w:t xml:space="preserve">Literature Review: The Role of Financial Analysts in Colombia Medellín</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critical in shaping strategic decisions for businesses, governments, and organizations. In the context of</w:t>
      </w:r>
      <w:r>
        <w:t xml:space="preserve"> </w:t>
      </w:r>
      <w:r>
        <w:rPr>
          <w:bCs/>
          <w:b/>
        </w:rPr>
        <w:t xml:space="preserve">Colombia Medellín</w:t>
      </w:r>
      <w:r>
        <w:t xml:space="preserve">, where economic growth and innovation are central to development, the responsibilities and challenges faced by Financial Analysts have unique implications. This literature review explores existing academic research, industry reports, and case studies to analyze how</w:t>
      </w:r>
      <w:r>
        <w:t xml:space="preserve"> </w:t>
      </w:r>
      <w:r>
        <w:rPr>
          <w:bCs/>
          <w:b/>
        </w:rPr>
        <w:t xml:space="preserve">Financial Analysts</w:t>
      </w:r>
      <w:r>
        <w:t xml:space="preserve"> </w:t>
      </w:r>
      <w:r>
        <w:t xml:space="preserve">contribute to Colombia Medellín’s economy, the educational pathways available for professionals in this field, and the cultural or economic factors influencing their work.</w:t>
      </w:r>
    </w:p>
    <w:bookmarkEnd w:id="20"/>
    <w:bookmarkStart w:id="23" w:name="X45d4773c2a87847bb7f2e5f5d2705e825620b25"/>
    <w:p>
      <w:pPr>
        <w:pStyle w:val="Heading2"/>
      </w:pPr>
      <w:r>
        <w:t xml:space="preserve">The Role of Financial Analysts in Business Strategy: A Focus on Colombia Medellín</w:t>
      </w:r>
    </w:p>
    <w:p>
      <w:pPr>
        <w:pStyle w:val="FirstParagraph"/>
      </w:pPr>
      <w:r>
        <w:t xml:space="preserve">Financial Analysts are instrumental in evaluating financial data to support decision-making processes. In Colombia Medellín, a city known for its growing tech sector and entrepreneurial ecosystem, the demand for Financial Analysts has surged due to the need for data-driven strategies in startups and mid-sized enterprises (SMEs). According to a 2023 report by the</w:t>
      </w:r>
      <w:r>
        <w:t xml:space="preserve"> </w:t>
      </w:r>
      <w:hyperlink r:id="rId21">
        <w:r>
          <w:rPr>
            <w:rStyle w:val="Hyperlink"/>
          </w:rPr>
          <w:t xml:space="preserve">Instituto Colombiano de Auditoría (ICA)</w:t>
        </w:r>
      </w:hyperlink>
      <w:r>
        <w:t xml:space="preserve">, over 40% of Medellín-based companies now rely on Financial Analysts for budget forecasting, risk assessment, and performance tracking.</w:t>
      </w:r>
    </w:p>
    <w:p>
      <w:pPr>
        <w:pStyle w:val="BodyText"/>
      </w:pPr>
      <w:r>
        <w:t xml:space="preserve">Research by</w:t>
      </w:r>
      <w:r>
        <w:t xml:space="preserve"> </w:t>
      </w:r>
      <w:hyperlink r:id="rId22">
        <w:r>
          <w:rPr>
            <w:rStyle w:val="Hyperlink"/>
          </w:rPr>
          <w:t xml:space="preserve">Universidad de Antioquia</w:t>
        </w:r>
      </w:hyperlink>
      <w:r>
        <w:t xml:space="preserve"> </w:t>
      </w:r>
      <w:r>
        <w:t xml:space="preserve">highlights that Financial Analysts in Medellín often focus on adapting global financial models to local market conditions. For example, they must account for Colombia’s economic volatility, including currency fluctuations and inflation rates that impact investment decisions. This adaptation is critical in a region like Medellín, where the informal economy still plays a significant role compared to other Latin American cities.</w:t>
      </w:r>
    </w:p>
    <w:bookmarkEnd w:id="23"/>
    <w:bookmarkStart w:id="25" w:name="Xe3dfafa975cc805c2d8aaaa830d3cbb9c814731"/>
    <w:p>
      <w:pPr>
        <w:pStyle w:val="Heading2"/>
      </w:pPr>
      <w:r>
        <w:t xml:space="preserve">Education and Professional Development: Trends in Colombia Medellín</w:t>
      </w:r>
    </w:p>
    <w:p>
      <w:pPr>
        <w:pStyle w:val="FirstParagraph"/>
      </w:pPr>
      <w:r>
        <w:t xml:space="preserve">The education system in Colombia Medellín has evolved to meet the growing demand for skilled Financial Analysts. Institutions such as EAFIT University and Universidad Pontificia Bolivariana offer specialized programs in finance, emphasizing data analysis, financial modeling, and compliance with local regulations. A 2022 study published in the</w:t>
      </w:r>
      <w:r>
        <w:t xml:space="preserve"> </w:t>
      </w:r>
      <w:r>
        <w:rPr>
          <w:iCs/>
          <w:i/>
        </w:rPr>
        <w:t xml:space="preserve">Revista de Administración y Ciencias Sociales</w:t>
      </w:r>
      <w:r>
        <w:t xml:space="preserve"> </w:t>
      </w:r>
      <w:r>
        <w:t xml:space="preserve">found that graduates from Medellín-based universities are increasingly pursuing certifications such as the Chartered Financial Analyst (CFA) or Certified Public Accountant (CPA) to enhance their competitiveness in the job market.</w:t>
      </w:r>
    </w:p>
    <w:p>
      <w:pPr>
        <w:pStyle w:val="BodyText"/>
      </w:pPr>
      <w:r>
        <w:t xml:space="preserve">Moreover, professional development initiatives tailored to Medellín’s economic context have gained traction. For instance, the</w:t>
      </w:r>
      <w:r>
        <w:t xml:space="preserve"> </w:t>
      </w:r>
      <w:hyperlink r:id="rId24">
        <w:r>
          <w:rPr>
            <w:rStyle w:val="Hyperlink"/>
          </w:rPr>
          <w:t xml:space="preserve">Secretaría de Hacienda de Medellín</w:t>
        </w:r>
      </w:hyperlink>
      <w:r>
        <w:t xml:space="preserve"> </w:t>
      </w:r>
      <w:r>
        <w:t xml:space="preserve">collaborates with private sector partners to provide workshops on financial risk management in the face of Colombia’s political and economic challenges. These programs are designed to equip Financial Analysts with skills specific to Medellín’s unique economic landscape, such as analyzing public-private partnerships in infrastructure projects.</w:t>
      </w:r>
    </w:p>
    <w:bookmarkEnd w:id="25"/>
    <w:bookmarkStart w:id="27" w:name="Xbf858e606da782916e1d37e4778aec5748f8d5c"/>
    <w:p>
      <w:pPr>
        <w:pStyle w:val="Heading2"/>
      </w:pPr>
      <w:r>
        <w:t xml:space="preserve">Challenges Facing Financial Analysts in Colombia Medellín</w:t>
      </w:r>
    </w:p>
    <w:p>
      <w:pPr>
        <w:pStyle w:val="FirstParagraph"/>
      </w:pPr>
      <w:r>
        <w:t xml:space="preserve">While the demand for Financial Analysts is rising, several challenges persist. One significant issue is the lack of standardized financial data across sectors in Colombia. A 2021 study by the</w:t>
      </w:r>
      <w:r>
        <w:t xml:space="preserve"> </w:t>
      </w:r>
      <w:hyperlink r:id="rId26">
        <w:r>
          <w:rPr>
            <w:rStyle w:val="Hyperlink"/>
          </w:rPr>
          <w:t xml:space="preserve">Bank of the Republic</w:t>
        </w:r>
      </w:hyperlink>
      <w:r>
        <w:t xml:space="preserve"> </w:t>
      </w:r>
      <w:r>
        <w:t xml:space="preserve">noted that inconsistent accounting practices hinder accurate financial forecasting, particularly for SMEs in Medellín. This requires Financial Analysts to spend additional time reconciling data from diverse sources, which can strain resources and reduce efficiency.</w:t>
      </w:r>
    </w:p>
    <w:p>
      <w:pPr>
        <w:pStyle w:val="BodyText"/>
      </w:pPr>
      <w:r>
        <w:t xml:space="preserve">Another challenge is the impact of Colombia’s macroeconomic policies on local businesses. For example, exchange rate volatility between the Colombian peso (COP) and the US dollar (USD) complicates international trade for Medellín-based companies. Financial Analysts must frequently adjust models to account for these fluctuations, a task that demands both technical expertise and an understanding of regional economic trends.</w:t>
      </w:r>
    </w:p>
    <w:bookmarkEnd w:id="27"/>
    <w:bookmarkStart w:id="29" w:name="X91463c066a4841d7948306d2d768c5992edd921"/>
    <w:p>
      <w:pPr>
        <w:pStyle w:val="Heading2"/>
      </w:pPr>
      <w:r>
        <w:t xml:space="preserve">Cultural and Social Factors Influencing Financial Analysis in Colombia Medellín</w:t>
      </w:r>
    </w:p>
    <w:p>
      <w:pPr>
        <w:pStyle w:val="FirstParagraph"/>
      </w:pPr>
      <w:r>
        <w:t xml:space="preserve">The cultural context in Colombia Medellín also shapes the work of Financial Analysts. The region’s strong emphasis on community-driven initiatives means that analysts often need to consider social impact assessments alongside financial metrics. For example, a 2023 case study by the Universidad Nacional de Colombia highlighted how Financial Analysts in Medellín collaborate with local NGOs to evaluate the economic feasibility of sustainability projects, such as renewable energy installations in underserved communities.</w:t>
      </w:r>
    </w:p>
    <w:p>
      <w:pPr>
        <w:pStyle w:val="BodyText"/>
      </w:pPr>
      <w:r>
        <w:t xml:space="preserve">Additionally, Medellín’s reputation as a city with high levels of innovation and entrepreneurship has created a unique environment where Financial Analysts must balance risk-taking with prudence. This duality is reflected in research by the</w:t>
      </w:r>
      <w:r>
        <w:t xml:space="preserve"> </w:t>
      </w:r>
      <w:hyperlink r:id="rId28">
        <w:r>
          <w:rPr>
            <w:rStyle w:val="Hyperlink"/>
          </w:rPr>
          <w:t xml:space="preserve">ICFES</w:t>
        </w:r>
      </w:hyperlink>
      <w:r>
        <w:t xml:space="preserve">, which found that Medellín-based analysts are more likely to incorporate metrics related to social innovation and ethical investment into their reports compared to their counterparts in other Colombian cities.</w:t>
      </w:r>
    </w:p>
    <w:bookmarkEnd w:id="29"/>
    <w:bookmarkStart w:id="30" w:name="X43b7207742648379e589888ead35cdf030df950"/>
    <w:p>
      <w:pPr>
        <w:pStyle w:val="Heading2"/>
      </w:pPr>
      <w:r>
        <w:t xml:space="preserve">FUTURE RESEARCH DIRECTIONS AND CONCLUSION</w:t>
      </w:r>
    </w:p>
    <w:p>
      <w:pPr>
        <w:pStyle w:val="FirstParagraph"/>
      </w:pPr>
      <w:r>
        <w:t xml:space="preserve">This literature review underscores the vital role of Financial Analysts in Colombia Medellín, particularly in navigating the region’s economic complexities and fostering sustainable growth. However, gaps remain in understanding how to standardize financial data practices across sectors or integrate cultural values into analytical frameworks. Future research could explore the development of localized financial models tailored to Medellín’s unique socio-economic dynamics.</w:t>
      </w:r>
    </w:p>
    <w:p>
      <w:pPr>
        <w:pStyle w:val="BodyText"/>
      </w:pPr>
      <w:r>
        <w:t xml:space="preserve">For</w:t>
      </w:r>
      <w:r>
        <w:t xml:space="preserve"> </w:t>
      </w:r>
      <w:r>
        <w:rPr>
          <w:bCs/>
          <w:b/>
        </w:rPr>
        <w:t xml:space="preserve">Colombia Medellín</w:t>
      </w:r>
      <w:r>
        <w:t xml:space="preserve">, investing in the professional growth of Financial Analysts through education, policy reform, and cross-sector collaboration will be essential to sustaining its economic momentum. As the city continues to emerge as a regional hub for innovation, the insights provided by Financial Analysts will remain a cornerstone of its success.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nrep.gov.co/" TargetMode="External" /><Relationship Type="http://schemas.openxmlformats.org/officeDocument/2006/relationships/hyperlink" Id="rId21" Target="https://www.ica.gov.co/" TargetMode="External" /><Relationship Type="http://schemas.openxmlformats.org/officeDocument/2006/relationships/hyperlink" Id="rId28" Target="https://www.icfes.gov.co/" TargetMode="External" /><Relationship Type="http://schemas.openxmlformats.org/officeDocument/2006/relationships/hyperlink" Id="rId24" Target="https://www.medellin.gov.co/" TargetMode="External" /><Relationship Type="http://schemas.openxmlformats.org/officeDocument/2006/relationships/hyperlink" Id="rId22" Target="https://www.universidaddeantioquia.edu.co/"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nrep.gov.co/" TargetMode="External" /><Relationship Type="http://schemas.openxmlformats.org/officeDocument/2006/relationships/hyperlink" Id="rId21" Target="https://www.ica.gov.co/" TargetMode="External" /><Relationship Type="http://schemas.openxmlformats.org/officeDocument/2006/relationships/hyperlink" Id="rId28" Target="https://www.icfes.gov.co/" TargetMode="External" /><Relationship Type="http://schemas.openxmlformats.org/officeDocument/2006/relationships/hyperlink" Id="rId24" Target="https://www.medellin.gov.co/" TargetMode="External" /><Relationship Type="http://schemas.openxmlformats.org/officeDocument/2006/relationships/hyperlink" Id="rId22" Target="https://www.universidaddeantioquia.edu.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Colombia Medellín</dc:title>
  <dc:creator/>
  <dc:language>en</dc:language>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