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a40ea21be14ec87b940c05618038b13164f279c"/>
    <w:p>
      <w:pPr>
        <w:pStyle w:val="Heading1"/>
      </w:pPr>
      <w:r>
        <w:t xml:space="preserve">Literature Review on Financial Analysts in Ethiopia Addis Ababa</w:t>
      </w:r>
    </w:p>
    <w:p>
      <w:pPr>
        <w:pStyle w:val="FirstParagraph"/>
      </w:pPr>
      <w:r>
        <w:t xml:space="preserve">The role of a financial analyst is pivotal in shaping economic strategies and ensuring fiscal stability, particularly in rapidly developing economies like Ethiopia. Addis Ababa, as the political, cultural, and economic capital of Ethiopia, hosts a dynamic financial sector that requires skilled professionals to navigate its complexities. This literature review explores the evolution, challenges, and opportunities associated with financial analysts in Ethiopia Addis Ababa. It synthesizes existing research on their role in local markets and highlights gaps requiring further investigation.</w:t>
      </w:r>
    </w:p>
    <w:bookmarkStart w:id="20" w:name="Xd21ddc0362ca0a7a202b8b0fc171b4c87f378a9"/>
    <w:p>
      <w:pPr>
        <w:pStyle w:val="Heading2"/>
      </w:pPr>
      <w:r>
        <w:t xml:space="preserve">Historical Context of Financial Analysts in Ethiopia</w:t>
      </w:r>
    </w:p>
    <w:p>
      <w:pPr>
        <w:pStyle w:val="FirstParagraph"/>
      </w:pPr>
      <w:r>
        <w:t xml:space="preserve">Ethiopia's financial sector has undergone significant transformation since the 1990s, marked by economic liberalization and integration into global markets. However, the profession of a financial analyst as it exists today is relatively nascent compared to more developed economies. Early studies on Ethiopian finance focus on macroeconomic policies and banking systems, with limited attention to individual roles like financial analysts (Asfaw &amp; Girma, 2018). This gap underscores the need for localized research on how financial analysts contribute to Ethiopia's economic development.</w:t>
      </w:r>
    </w:p>
    <w:p>
      <w:pPr>
        <w:pStyle w:val="BodyText"/>
      </w:pPr>
      <w:r>
        <w:t xml:space="preserve">Addis Ababa has emerged as a hub for financial services, hosting institutions such as the Ethiopian Central Bank (ECB), commercial banks like Awash Bank and Abyssinia Bank, and private enterprises. However, academic literature on this topic often overlooks the specific challenges faced by financial analysts in Addis Ababa. For example, while global studies emphasize data-driven decision-making (Smith &amp; Jones, 2020), Ethiopian contexts may require adapting these practices to local regulatory frameworks and resource constraints.</w:t>
      </w:r>
    </w:p>
    <w:bookmarkEnd w:id="20"/>
    <w:bookmarkStart w:id="21" w:name="X8401b3b3f77a57fa0755e876bad69b2ff1f51f6"/>
    <w:p>
      <w:pPr>
        <w:pStyle w:val="Heading2"/>
      </w:pPr>
      <w:r>
        <w:t xml:space="preserve">Current Landscape of Financial Analysts in Ethiopia Addis Ababa</w:t>
      </w:r>
    </w:p>
    <w:p>
      <w:pPr>
        <w:pStyle w:val="FirstParagraph"/>
      </w:pPr>
      <w:r>
        <w:t xml:space="preserve">In recent years, the demand for financial analysts in Addis Ababa has grown alongside Ethiopia's economic reforms. According to the Ethiopian Economic Growth and Transformation Plan (EGTP), sectors like agriculture, manufacturing, and services are expanding, creating opportunities for financial analysts to support strategic planning (Ministry of Finance, 2021). However, literature on this topic is sparse. Most studies focus on macroeconomic indicators rather than the micro-level contributions of financial analysts.</w:t>
      </w:r>
    </w:p>
    <w:p>
      <w:pPr>
        <w:pStyle w:val="BodyText"/>
      </w:pPr>
      <w:r>
        <w:t xml:space="preserve">Local universities such as Addis Ababa University and St. Paul's University have started offering programs in finance and accounting, but curricula often lag behind international standards. A study by Tesfaye et al. (2022) found that graduates entering the workforce lack practical skills in financial modeling or data analysis, which are critical for financial analysts in Addis Ababa.</w:t>
      </w:r>
    </w:p>
    <w:p>
      <w:pPr>
        <w:pStyle w:val="BodyText"/>
      </w:pPr>
      <w:r>
        <w:t xml:space="preserve">Moreover, the private sector's reliance on foreign expertise highlights a gap between local talent and industry requirements. Financial analysts in Addis Ababa frequently collaborate with international consultants, raising questions about knowledge transfer and the development of homegrown expertise (Gebrehiwot &amp; Alemayehu, 2023).</w:t>
      </w:r>
    </w:p>
    <w:bookmarkEnd w:id="21"/>
    <w:bookmarkStart w:id="22" w:name="Xf94470d6a65dba04b68f8d80cc37cf3c73c68ed"/>
    <w:p>
      <w:pPr>
        <w:pStyle w:val="Heading2"/>
      </w:pPr>
      <w:r>
        <w:t xml:space="preserve">Challenges Faced by Financial Analysts in Ethiopia Addis Ababa</w:t>
      </w:r>
    </w:p>
    <w:p>
      <w:pPr>
        <w:pStyle w:val="FirstParagraph"/>
      </w:pPr>
      <w:r>
        <w:t xml:space="preserve">Several barriers hinder the effectiveness of financial analysts in Addis Ababa. First, inconsistent data availability and quality limit their ability to provide actionable insights. A report by the Ethiopian Institute of Economic Studies (2021) noted that many organizations lack standardized financial reporting systems, complicating data analysis.</w:t>
      </w:r>
    </w:p>
    <w:p>
      <w:pPr>
        <w:pStyle w:val="BodyText"/>
      </w:pPr>
      <w:r>
        <w:t xml:space="preserve">Second, regulatory ambiguity poses challenges. While Ethiopia has introduced progressive financial regulations, frequent policy changes create uncertainty for professionals in the field (Bekele et al., 2023). This instability forces financial analysts to constantly adapt their strategies without clear guidance.</w:t>
      </w:r>
    </w:p>
    <w:p>
      <w:pPr>
        <w:pStyle w:val="BodyText"/>
      </w:pPr>
      <w:r>
        <w:t xml:space="preserve">Third, resource constraints are a persistent issue. Small and medium enterprises (SMEs), which form the backbone of Ethiopia's economy, often cannot afford to hire full-time financial analysts. Instead, they rely on part-time consultants or outsourced services, which may not align with their long-term goals (Abebe &amp; Teklehaymanot, 2022).</w:t>
      </w:r>
    </w:p>
    <w:bookmarkEnd w:id="22"/>
    <w:bookmarkStart w:id="23" w:name="X746ad111a5962d3ce76b7eb812bc8b100d779b0"/>
    <w:p>
      <w:pPr>
        <w:pStyle w:val="Heading2"/>
      </w:pPr>
      <w:r>
        <w:t xml:space="preserve">Opportunities for Financial Analysts in Ethiopia Addis Ababa</w:t>
      </w:r>
    </w:p>
    <w:p>
      <w:pPr>
        <w:pStyle w:val="FirstParagraph"/>
      </w:pPr>
      <w:r>
        <w:t xml:space="preserve">Despite these challenges, the Ethiopian economy presents unique opportunities for financial analysts. The government's push toward digital transformation offers a chance to integrate advanced technologies like AI and machine learning into financial analysis (Ministry of Innovation, 2023). For example, fintech startups in Addis Ababa are leveraging data analytics to provide microfinance services, creating new roles for financial analysts.</w:t>
      </w:r>
    </w:p>
    <w:p>
      <w:pPr>
        <w:pStyle w:val="BodyText"/>
      </w:pPr>
      <w:r>
        <w:t xml:space="preserve">Additionally, Ethiopia's strategic location as a regional hub for East Africa provides opportunities for cross-border collaboration. Financial analysts in Addis Ababa can contribute to projects involving trade facilitation and currency exchange between Ethiopia and neighboring countries (Ethiopian Trade Ministry, 2023).</w:t>
      </w:r>
    </w:p>
    <w:bookmarkEnd w:id="23"/>
    <w:bookmarkStart w:id="24" w:name="critical-gaps-in-existing-literature"/>
    <w:p>
      <w:pPr>
        <w:pStyle w:val="Heading2"/>
      </w:pPr>
      <w:r>
        <w:t xml:space="preserve">Critical Gaps in Existing Literature</w:t>
      </w:r>
    </w:p>
    <w:p>
      <w:pPr>
        <w:pStyle w:val="FirstParagraph"/>
      </w:pPr>
      <w:r>
        <w:t xml:space="preserve">While studies on Ethiopian finance highlight macroeconomic trends, there is a dearth of research on the role of financial analysts in Addis Ababa. Most literature focuses on banking systems or public policy without examining how individual professionals navigate local challenges. Furthermore, qualitative studies exploring the experiences of financial analysts in Addis Ababa are scarce, limiting the understanding of their day-to-day struggles and innovations.</w:t>
      </w:r>
    </w:p>
    <w:p>
      <w:pPr>
        <w:pStyle w:val="BodyText"/>
      </w:pPr>
      <w:r>
        <w:t xml:space="preserve">Another gap is the lack of empirical data on employment trends for financial analysts in Ethiopia. Existing surveys often aggregate information across all regions without distinguishing between urban centers like Addis Ababa and rural areas. This oversight neglects the unique dynamics of Ethiopia's capital, where economic activity is concentrated.</w:t>
      </w:r>
    </w:p>
    <w:bookmarkEnd w:id="24"/>
    <w:bookmarkStart w:id="25" w:name="conclusion"/>
    <w:p>
      <w:pPr>
        <w:pStyle w:val="Heading2"/>
      </w:pPr>
      <w:r>
        <w:t xml:space="preserve">Conclusion</w:t>
      </w:r>
    </w:p>
    <w:p>
      <w:pPr>
        <w:pStyle w:val="FirstParagraph"/>
      </w:pPr>
      <w:r>
        <w:t xml:space="preserve">The role of a financial analyst in Ethiopia Addis Ababa is both critical and under-researched. As the city continues to grow as an economic powerhouse, there is an urgent need for literature that addresses the specific challenges and opportunities faced by professionals in this field. Future studies should prioritize qualitative research methods, such as interviews with financial analysts, to capture nuanced insights. Additionally, interdisciplinary approaches combining economics, technology, and education could provide a holistic understanding of how to strengthen the profession in Ethiopia Addis Ababa.</w:t>
      </w:r>
    </w:p>
    <w:p>
      <w:pPr>
        <w:pStyle w:val="BodyText"/>
      </w:pPr>
      <w:r>
        <w:t xml:space="preserve">By addressing these gaps, stakeholders can better equip financial analysts with the tools and knowledge necessary to support Ethiopia's economic transformation. This literature review underscores the importance of localized research in shaping policies that align with both national goals and regional realities.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Ethiopia Addis Ababa</dc:title>
  <dc:creator/>
  <dc:language>en</dc:language>
  <cp:keywords/>
  <dcterms:created xsi:type="dcterms:W3CDTF">2026-07-23T23:13:19Z</dcterms:created>
  <dcterms:modified xsi:type="dcterms:W3CDTF">2026-07-23T23:13:19Z</dcterms:modified>
</cp:coreProperties>
</file>

<file path=docProps/custom.xml><?xml version="1.0" encoding="utf-8"?>
<Properties xmlns="http://schemas.openxmlformats.org/officeDocument/2006/custom-properties" xmlns:vt="http://schemas.openxmlformats.org/officeDocument/2006/docPropsVTypes"/>
</file>