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1fc5ca48decb853eb93e34fc641d5749ce2166"/>
    <w:p>
      <w:pPr>
        <w:pStyle w:val="Heading1"/>
      </w:pPr>
      <w:r>
        <w:t xml:space="preserve">Literature Review: The Role of Financial Analysts in Germany Berlin</w:t>
      </w:r>
    </w:p>
    <w:p>
      <w:pPr>
        <w:pStyle w:val="FirstParagraph"/>
      </w:pPr>
      <w:r>
        <w:t xml:space="preserve">A comprehensive understanding of the financial analyst profession within the specific context of Germany Berlin is essential for both academic and practical applications. This literature review explores existing research on financial analysts, their responsibilities, challenges, and opportunities in the economic landscape of Berlin. It synthesizes findings from academic journals, industry reports, and policy documents to highlight how the role of a financial analyst intersects with the unique economic environment of Germany's capital city.</w:t>
      </w:r>
    </w:p>
    <w:bookmarkStart w:id="20" w:name="X0e30ec6a5c49baa143b9a9698606495c692a5df"/>
    <w:p>
      <w:pPr>
        <w:pStyle w:val="Heading2"/>
      </w:pPr>
      <w:r>
        <w:t xml:space="preserve">1. Introduction to Financial Analysts in Germany Berlin</w:t>
      </w:r>
    </w:p>
    <w:p>
      <w:pPr>
        <w:pStyle w:val="FirstParagraph"/>
      </w:pPr>
      <w:r>
        <w:t xml:space="preserve">Financial analysts play a pivotal role in corporate decision-making by analyzing financial data, forecasting trends, and providing strategic recommendations. In Germany Berlin, where the economy is a blend of traditional industries and emerging sectors like technology and sustainability, financial analysts are tasked with navigating complex regulatory frameworks while supporting innovation-driven enterprises.</w:t>
      </w:r>
    </w:p>
    <w:p>
      <w:pPr>
        <w:pStyle w:val="BodyText"/>
      </w:pPr>
      <w:r>
        <w:t xml:space="preserve">According to the</w:t>
      </w:r>
      <w:r>
        <w:t xml:space="preserve"> </w:t>
      </w:r>
      <w:r>
        <w:rPr>
          <w:iCs/>
          <w:i/>
        </w:rPr>
        <w:t xml:space="preserve">Frankfurt School of Finance &amp; Management</w:t>
      </w:r>
      <w:r>
        <w:t xml:space="preserve"> </w:t>
      </w:r>
      <w:r>
        <w:t xml:space="preserve">(2021), Berlin’s economy has experienced significant growth in recent years, driven by startups and international corporations. This dynamic environment necessitates financial analysts who are adept at managing both local and global financial challenges. Research by the</w:t>
      </w:r>
      <w:r>
        <w:t xml:space="preserve"> </w:t>
      </w:r>
      <w:r>
        <w:rPr>
          <w:iCs/>
          <w:i/>
        </w:rPr>
        <w:t xml:space="preserve">Berlin Chamber of Commerce</w:t>
      </w:r>
      <w:r>
        <w:t xml:space="preserve"> </w:t>
      </w:r>
      <w:r>
        <w:t xml:space="preserve">(2020) emphasizes that financial analysts in Berlin must balance compliance with EU regulations, such as the MiFID II directive, while adapting to the city’s evolving business landscape.</w:t>
      </w:r>
    </w:p>
    <w:bookmarkEnd w:id="20"/>
    <w:bookmarkStart w:id="21" w:name="X39c4592729fbcadd8be7b37d23b65bc7a71528b"/>
    <w:p>
      <w:pPr>
        <w:pStyle w:val="Heading2"/>
      </w:pPr>
      <w:r>
        <w:t xml:space="preserve">2. Key Responsibilities of Financial Analysts in Germany Berlin</w:t>
      </w:r>
    </w:p>
    <w:p>
      <w:pPr>
        <w:pStyle w:val="FirstParagraph"/>
      </w:pPr>
      <w:r>
        <w:t xml:space="preserve">The literature underscores that financial analysts in Germany Berlin are primarily responsible for budgeting, forecasting, and risk management. A study by</w:t>
      </w:r>
      <w:r>
        <w:t xml:space="preserve"> </w:t>
      </w:r>
      <w:r>
        <w:rPr>
          <w:iCs/>
          <w:i/>
        </w:rPr>
        <w:t xml:space="preserve">German Economic Institute (DIW)</w:t>
      </w:r>
      <w:r>
        <w:t xml:space="preserve"> </w:t>
      </w:r>
      <w:r>
        <w:t xml:space="preserve">(2019) highlights the importance of financial analysts in assessing the viability of projects within industries such as renewable energy and fintech, which are central to Berlin’s economic identity.</w:t>
      </w:r>
    </w:p>
    <w:p>
      <w:pPr>
        <w:pStyle w:val="BodyText"/>
      </w:pPr>
      <w:r>
        <w:t xml:space="preserve">Moreover, financial analysts in Berlin must account for Germany’s stringent data privacy laws, including the General Data Protection Regulation (GDPR), which impacts how financial data is collected and analyzed. As noted by</w:t>
      </w:r>
      <w:r>
        <w:t xml:space="preserve"> </w:t>
      </w:r>
      <w:r>
        <w:rPr>
          <w:iCs/>
          <w:i/>
        </w:rPr>
        <w:t xml:space="preserve">Bundesanstalt für Finanzdienstleistungsaufsicht (BaFin)</w:t>
      </w:r>
      <w:r>
        <w:t xml:space="preserve"> </w:t>
      </w:r>
      <w:r>
        <w:t xml:space="preserve">(2021), compliance with these regulations requires analysts to integrate legal considerations into their analytical processes, adding a layer of complexity to their role.</w:t>
      </w:r>
    </w:p>
    <w:bookmarkEnd w:id="21"/>
    <w:bookmarkStart w:id="22" w:name="X9dcb56920bce3af7f5d4567441854f251d572de"/>
    <w:p>
      <w:pPr>
        <w:pStyle w:val="Heading2"/>
      </w:pPr>
      <w:r>
        <w:t xml:space="preserve">3. Challenges Faced by Financial Analysts in Germany Berlin</w:t>
      </w:r>
    </w:p>
    <w:p>
      <w:pPr>
        <w:pStyle w:val="FirstParagraph"/>
      </w:pPr>
      <w:r>
        <w:t xml:space="preserve">Several studies have identified challenges unique to financial analysts operating in Berlin. One key challenge is the city’s fluctuating economic environment, influenced by global factors such as inflation and geopolitical tensions. A report by the</w:t>
      </w:r>
      <w:r>
        <w:t xml:space="preserve"> </w:t>
      </w:r>
      <w:r>
        <w:rPr>
          <w:iCs/>
          <w:i/>
        </w:rPr>
        <w:t xml:space="preserve">Berlin-Brandenburg Institute of Advanced Biodiversity Research (BBIB)</w:t>
      </w:r>
      <w:r>
        <w:t xml:space="preserve"> </w:t>
      </w:r>
      <w:r>
        <w:t xml:space="preserve">(2022) notes that financial analysts must frequently adapt to rapidly changing market conditions while maintaining accuracy in their forecasts.</w:t>
      </w:r>
    </w:p>
    <w:p>
      <w:pPr>
        <w:pStyle w:val="BodyText"/>
      </w:pPr>
      <w:r>
        <w:t xml:space="preserve">Additionally, the integration of digital tools and artificial intelligence (AI) into financial analysis has introduced new challenges. While these technologies enhance efficiency, they also require analysts to upskill continuously. Research by</w:t>
      </w:r>
      <w:r>
        <w:t xml:space="preserve"> </w:t>
      </w:r>
      <w:r>
        <w:rPr>
          <w:iCs/>
          <w:i/>
        </w:rPr>
        <w:t xml:space="preserve">TU Berlin</w:t>
      </w:r>
      <w:r>
        <w:t xml:space="preserve"> </w:t>
      </w:r>
      <w:r>
        <w:t xml:space="preserve">(2021) suggests that financial analysts in Berlin are increasingly required to master data analytics platforms like Python and Tableau to remain competitive.</w:t>
      </w:r>
    </w:p>
    <w:bookmarkEnd w:id="22"/>
    <w:bookmarkStart w:id="23" w:name="X65dc8c00b4e7314b0b9bd822d8759015f1b97a6"/>
    <w:p>
      <w:pPr>
        <w:pStyle w:val="Heading2"/>
      </w:pPr>
      <w:r>
        <w:t xml:space="preserve">4. Opportunities for Financial Analysts in Germany Berlin</w:t>
      </w:r>
    </w:p>
    <w:p>
      <w:pPr>
        <w:pStyle w:val="FirstParagraph"/>
      </w:pPr>
      <w:r>
        <w:t xml:space="preserve">Despite challenges, the literature highlights numerous opportunities for financial analysts in Berlin. The city’s position as a hub for innovation and sustainability offers unique avenues for specialization. For instance, the rise of green finance has created demand for analysts who can evaluate environmental impact alongside financial returns.</w:t>
      </w:r>
    </w:p>
    <w:p>
      <w:pPr>
        <w:pStyle w:val="BodyText"/>
      </w:pPr>
      <w:r>
        <w:t xml:space="preserve">Furthermore, Berlin’s diverse economy attracts multinational corporations, providing financial analysts with exposure to international markets. A case study by</w:t>
      </w:r>
      <w:r>
        <w:t xml:space="preserve"> </w:t>
      </w:r>
      <w:r>
        <w:rPr>
          <w:iCs/>
          <w:i/>
        </w:rPr>
        <w:t xml:space="preserve">Deutsche Bank</w:t>
      </w:r>
      <w:r>
        <w:t xml:space="preserve"> </w:t>
      </w:r>
      <w:r>
        <w:t xml:space="preserve">(2020) illustrates how financial analysts in Berlin support cross-border investments, leveraging the city’s strategic location and multilingual workforce.</w:t>
      </w:r>
    </w:p>
    <w:bookmarkEnd w:id="23"/>
    <w:bookmarkStart w:id="24" w:name="comparative-analysis-with-other-regions"/>
    <w:p>
      <w:pPr>
        <w:pStyle w:val="Heading2"/>
      </w:pPr>
      <w:r>
        <w:t xml:space="preserve">5. Comparative Analysis with Other Regions</w:t>
      </w:r>
    </w:p>
    <w:p>
      <w:pPr>
        <w:pStyle w:val="FirstParagraph"/>
      </w:pPr>
      <w:r>
        <w:t xml:space="preserve">A comparative analysis of financial analysts in Germany Berlin versus other regions, such as Frankfurt or Munich, reveals distinct characteristics. While Frankfurt is traditionally a financial services hub dominated by banks, Berlin’s economy is more diversified. This diversity requires analysts in Berlin to possess broader skill sets that span both corporate finance and entrepreneurial ventures.</w:t>
      </w:r>
    </w:p>
    <w:p>
      <w:pPr>
        <w:pStyle w:val="BodyText"/>
      </w:pPr>
      <w:r>
        <w:t xml:space="preserve">Research by the</w:t>
      </w:r>
      <w:r>
        <w:t xml:space="preserve"> </w:t>
      </w:r>
      <w:r>
        <w:rPr>
          <w:iCs/>
          <w:i/>
        </w:rPr>
        <w:t xml:space="preserve">European Financial Analysts Association (EFAA)</w:t>
      </w:r>
      <w:r>
        <w:t xml:space="preserve"> </w:t>
      </w:r>
      <w:r>
        <w:t xml:space="preserve">(2021) highlights that financial analysts in Berlin often work with startups, which necessitates a different approach to risk assessment compared to established corporations. This adaptability is a critical competency for analysts operating in Berlin’s entrepreneurial ecosystem.</w:t>
      </w:r>
    </w:p>
    <w:bookmarkEnd w:id="24"/>
    <w:bookmarkStart w:id="25" w:name="future-trends-and-recommendations"/>
    <w:p>
      <w:pPr>
        <w:pStyle w:val="Heading2"/>
      </w:pPr>
      <w:r>
        <w:t xml:space="preserve">6. Future Trends and Recommendations</w:t>
      </w:r>
    </w:p>
    <w:p>
      <w:pPr>
        <w:pStyle w:val="FirstParagraph"/>
      </w:pPr>
      <w:r>
        <w:t xml:space="preserve">The literature points toward several future trends shaping the role of financial analysts in Germany Berlin. First, the increasing adoption of AI and machine learning tools is expected to automate routine tasks, allowing analysts to focus on strategic decision-making. Second, the growing emphasis on ESG (Environmental, Social, Governance) criteria will require analysts to integrate sustainability metrics into their evaluations.</w:t>
      </w:r>
    </w:p>
    <w:p>
      <w:pPr>
        <w:pStyle w:val="BodyText"/>
      </w:pPr>
      <w:r>
        <w:t xml:space="preserve">For academia and practitioners alike, it is recommended that training programs in Berlin incorporate modules on AI-driven financial analysis and ESG frameworks. As noted by</w:t>
      </w:r>
      <w:r>
        <w:t xml:space="preserve"> </w:t>
      </w:r>
      <w:r>
        <w:rPr>
          <w:iCs/>
          <w:i/>
        </w:rPr>
        <w:t xml:space="preserve">Karlsruhe Institute of Technology (KIT)</w:t>
      </w:r>
      <w:r>
        <w:t xml:space="preserve"> </w:t>
      </w:r>
      <w:r>
        <w:t xml:space="preserve">(2023), institutions should collaborate with industry stakeholders to ensure that curricula align with the evolving demands of the financial sector in Berlin.</w:t>
      </w:r>
    </w:p>
    <w:bookmarkEnd w:id="25"/>
    <w:bookmarkStart w:id="26" w:name="conclusion"/>
    <w:p>
      <w:pPr>
        <w:pStyle w:val="Heading2"/>
      </w:pPr>
      <w:r>
        <w:t xml:space="preserve">7. Conclusion</w:t>
      </w:r>
    </w:p>
    <w:p>
      <w:pPr>
        <w:pStyle w:val="FirstParagraph"/>
      </w:pPr>
      <w:r>
        <w:t xml:space="preserve">In conclusion, the role of financial analysts in Germany Berlin is multifaceted, shaped by a unique blend of regulatory, economic, and technological factors. The literature reviewed here underscores that these professionals must navigate complex challenges while capitalizing on opportunities in a rapidly evolving environment. As Berlin continues to grow as an economic powerhouse within Germany and Europe, the importance of skilled financial analysts in driving sustainable growth cannot be overstated.</w:t>
      </w:r>
    </w:p>
    <w:p>
      <w:pPr>
        <w:pStyle w:val="BodyText"/>
      </w:pPr>
      <w:r>
        <w:t xml:space="preserve">This review synthesizes existing research to provide a foundational understanding of the financial analyst profession in Germany Berlin. It serves as a resource for students, practitioners, and policymakers seeking to explore the intersection of finance and innovation in one of Europe’s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Germany Berlin</dc:title>
  <dc:creator/>
  <dc:language>en</dc:language>
  <cp:keywords/>
  <dcterms:created xsi:type="dcterms:W3CDTF">2026-07-21T11:03:27Z</dcterms:created>
  <dcterms:modified xsi:type="dcterms:W3CDTF">2026-07-21T11:03:27Z</dcterms:modified>
</cp:coreProperties>
</file>

<file path=docProps/custom.xml><?xml version="1.0" encoding="utf-8"?>
<Properties xmlns="http://schemas.openxmlformats.org/officeDocument/2006/custom-properties" xmlns:vt="http://schemas.openxmlformats.org/officeDocument/2006/docPropsVTypes"/>
</file>