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115def426612e41021f834230f2efb1613f02c7"/>
    <w:p>
      <w:pPr>
        <w:pStyle w:val="Heading1"/>
      </w:pPr>
      <w:r>
        <w:t xml:space="preserve">Literature Review: The Role of Financial Analysts in Germany Munich</w:t>
      </w:r>
    </w:p>
    <w:p>
      <w:pPr>
        <w:pStyle w:val="FirstParagraph"/>
      </w:pPr>
      <w:r>
        <w:t xml:space="preserve">This literature review explores the role, responsibilities, and challenges faced by financial analysts operating within the specific economic and cultural context of Germany, with a focus on the city of Munich. The document synthesizes existing academic research and industry insights to provide a comprehensive understanding of how financial analysts contribute to business decision-making in this region. Key themes include regulatory frameworks, technological advancements, cultural dynamics, and the evolving demands of the global financial sector.</w:t>
      </w:r>
    </w:p>
    <w:bookmarkStart w:id="20" w:name="introduction"/>
    <w:p>
      <w:pPr>
        <w:pStyle w:val="Heading2"/>
      </w:pPr>
      <w:r>
        <w:t xml:space="preserve">1. Introduction</w:t>
      </w:r>
    </w:p>
    <w:p>
      <w:pPr>
        <w:pStyle w:val="FirstParagraph"/>
      </w:pPr>
      <w:r>
        <w:t xml:space="preserve">The role of a</w:t>
      </w:r>
      <w:r>
        <w:t xml:space="preserve"> </w:t>
      </w:r>
      <w:r>
        <w:rPr>
          <w:bCs/>
          <w:b/>
        </w:rPr>
        <w:t xml:space="preserve">Financial Analyst</w:t>
      </w:r>
      <w:r>
        <w:t xml:space="preserve"> </w:t>
      </w:r>
      <w:r>
        <w:t xml:space="preserve">has become increasingly critical in modern economies, particularly in regions with complex regulatory environments and dynamic business landscapes. In Germany, known for its robust manufacturing base, export-oriented economy, and stringent compliance standards, financial analysts play a pivotal role in ensuring fiscal responsibility and strategic growth. Munich, as the economic and cultural capital of Bavaria and a global hub for industries such as automotive engineering (e.g., BMW), aerospace (e.g., Airbus), and technology (e.g., Siemens), presents unique opportunities and challenges for professionals in this field.</w:t>
      </w:r>
    </w:p>
    <w:bookmarkEnd w:id="20"/>
    <w:bookmarkStart w:id="21" w:name="X0f3b3b4e4805b5d7b3f43adb253d7d83db492b7"/>
    <w:p>
      <w:pPr>
        <w:pStyle w:val="Heading2"/>
      </w:pPr>
      <w:r>
        <w:t xml:space="preserve">2. Historical Development of Financial Analysis</w:t>
      </w:r>
    </w:p>
    <w:p>
      <w:pPr>
        <w:pStyle w:val="FirstParagraph"/>
      </w:pPr>
      <w:r>
        <w:t xml:space="preserve">The concept of financial analysis traces its roots to the early 20th century, with scholars such as</w:t>
      </w:r>
      <w:r>
        <w:t xml:space="preserve"> </w:t>
      </w:r>
      <w:r>
        <w:rPr>
          <w:bCs/>
          <w:b/>
        </w:rPr>
        <w:t xml:space="preserve">John Maynard Keynes</w:t>
      </w:r>
      <w:r>
        <w:t xml:space="preserve"> </w:t>
      </w:r>
      <w:r>
        <w:t xml:space="preserve">and</w:t>
      </w:r>
      <w:r>
        <w:t xml:space="preserve"> </w:t>
      </w:r>
      <w:r>
        <w:rPr>
          <w:bCs/>
          <w:b/>
        </w:rPr>
        <w:t xml:space="preserve">Nikolaos Panayotou</w:t>
      </w:r>
      <w:r>
        <w:t xml:space="preserve"> </w:t>
      </w:r>
      <w:r>
        <w:t xml:space="preserve">laying foundational theories on corporate finance and investment strategies. Over time, the field evolved to incorporate quantitative methods, risk management models (e.g., Value at Risk), and data-driven decision-making tools. In Germany, financial analysis has been shaped by the country's emphasis on precision engineering and structured business practices, which are reflected in the methodologies adopted by</w:t>
      </w:r>
      <w:r>
        <w:t xml:space="preserve"> </w:t>
      </w:r>
      <w:r>
        <w:rPr>
          <w:bCs/>
          <w:b/>
        </w:rPr>
        <w:t xml:space="preserve">Financial Analysts</w:t>
      </w:r>
      <w:r>
        <w:t xml:space="preserve"> </w:t>
      </w:r>
      <w:r>
        <w:t xml:space="preserve">in Munich.</w:t>
      </w:r>
    </w:p>
    <w:bookmarkEnd w:id="21"/>
    <w:bookmarkStart w:id="22" w:name="X1c47e35298a9e608e863d4a7d34679e542cf5fd"/>
    <w:p>
      <w:pPr>
        <w:pStyle w:val="Heading2"/>
      </w:pPr>
      <w:r>
        <w:t xml:space="preserve">3. The Role of Financial Analysts in Germany’s Economy</w:t>
      </w:r>
    </w:p>
    <w:p>
      <w:pPr>
        <w:pStyle w:val="FirstParagraph"/>
      </w:pPr>
      <w:r>
        <w:t xml:space="preserve">In Germany, financial analysts are integral to both corporate and public sector operations. Their responsibilities include financial forecasting, budgeting, cost optimization, and risk assessment. Given Germany's status as Europe's largest economy and its adherence to EU financial regulations (e.g., Solvency II for insurance firms),</w:t>
      </w:r>
      <w:r>
        <w:t xml:space="preserve"> </w:t>
      </w:r>
      <w:r>
        <w:rPr>
          <w:bCs/>
          <w:b/>
        </w:rPr>
        <w:t xml:space="preserve">Financial Analysts</w:t>
      </w:r>
      <w:r>
        <w:t xml:space="preserve"> </w:t>
      </w:r>
      <w:r>
        <w:t xml:space="preserve">in Munich must navigate a dual focus on national compliance (e.g., German Accounting Standards) and international standards.</w:t>
      </w:r>
    </w:p>
    <w:p>
      <w:pPr>
        <w:pStyle w:val="BodyText"/>
      </w:pPr>
      <w:r>
        <w:t xml:space="preserve">Munich’s proximity to the Alps, combined with its status as a major European research and innovation center, has led to a unique blend of traditional industries and cutting-edge sectors. For instance, financial analysts in Munich must often reconcile the needs of legacy manufacturing firms with emerging fintech startups. This duality is further amplified by Germany's aging population and ongoing digital transformation initiatives.</w:t>
      </w:r>
    </w:p>
    <w:bookmarkEnd w:id="22"/>
    <w:bookmarkStart w:id="23" w:name="Xc92aede653e3da5baf41ae3cef2a11dae0810c2"/>
    <w:p>
      <w:pPr>
        <w:pStyle w:val="Heading2"/>
      </w:pPr>
      <w:r>
        <w:t xml:space="preserve">4. Specifics of Financial Analysis in Munich</w:t>
      </w:r>
    </w:p>
    <w:p>
      <w:pPr>
        <w:pStyle w:val="FirstParagraph"/>
      </w:pPr>
      <w:r>
        <w:t xml:space="preserve">Munich’s economy is characterized by a strong emphasis on exports, innovation, and high-skilled labor. The city hosts numerous multinational corporations (MNCs), research institutions (e.g., the Technical University of Munich), and financial hubs like the Munich Stock Exchange. For</w:t>
      </w:r>
      <w:r>
        <w:t xml:space="preserve"> </w:t>
      </w:r>
      <w:r>
        <w:rPr>
          <w:bCs/>
          <w:b/>
        </w:rPr>
        <w:t xml:space="preserve">Financial Analysts</w:t>
      </w:r>
      <w:r>
        <w:t xml:space="preserve">, this environment offers opportunities to work on cross-border projects, analyze global market trends, and integrate sustainable finance practices.</w:t>
      </w:r>
    </w:p>
    <w:p>
      <w:pPr>
        <w:pStyle w:val="BodyText"/>
      </w:pPr>
      <w:r>
        <w:t xml:space="preserve">Cultural factors also influence the role of financial analysts in Munich. German business culture emphasizes punctuality, transparency, and long-term planning—qualities that align with the meticulous nature of financial analysis. However, the rise of digitalization (e.g., AI-driven analytics tools) has prompted a shift toward agility and adaptability in the profession.</w:t>
      </w:r>
    </w:p>
    <w:bookmarkEnd w:id="23"/>
    <w:bookmarkStart w:id="24" w:name="Xc82b3e45b2f7f936a7d28dbb310adef8d845b36"/>
    <w:p>
      <w:pPr>
        <w:pStyle w:val="Heading2"/>
      </w:pPr>
      <w:r>
        <w:t xml:space="preserve">5. Challenges for Financial Analysts in Germany Munich</w:t>
      </w:r>
    </w:p>
    <w:p>
      <w:pPr>
        <w:pStyle w:val="FirstParagraph"/>
      </w:pPr>
      <w:r>
        <w:t xml:space="preserve">The regulatory landscape in Germany is highly complex, with stringent requirements for financial reporting, tax compliance, and data privacy (e.g., GDPR).</w:t>
      </w:r>
      <w:r>
        <w:t xml:space="preserve"> </w:t>
      </w:r>
      <w:r>
        <w:rPr>
          <w:bCs/>
          <w:b/>
        </w:rPr>
        <w:t xml:space="preserve">Financial Analysts</w:t>
      </w:r>
      <w:r>
        <w:t xml:space="preserve"> </w:t>
      </w:r>
      <w:r>
        <w:t xml:space="preserve">in Munich must stay abreast of changes to EU directives and national legislation. Additionally, the integration of emerging technologies such as blockchain and machine learning requires continuous upskilling.</w:t>
      </w:r>
    </w:p>
    <w:p>
      <w:pPr>
        <w:pStyle w:val="BodyText"/>
      </w:pPr>
      <w:r>
        <w:t xml:space="preserve">Another challenge lies in balancing the demands of traditional industries with the need for innovation. For example, while Munich’s automotive sector is undergoing a transition to electric vehicles (EVs), financial analysts must assess both the short-term costs of retooling and the long-term profitability of EV-related investments. Similarly, sustainability goals under initiatives like Germany’s</w:t>
      </w:r>
      <w:r>
        <w:t xml:space="preserve"> </w:t>
      </w:r>
      <w:r>
        <w:rPr>
          <w:bCs/>
          <w:b/>
        </w:rPr>
        <w:t xml:space="preserve">Climate Protection Act</w:t>
      </w:r>
      <w:r>
        <w:t xml:space="preserve"> </w:t>
      </w:r>
      <w:r>
        <w:t xml:space="preserve">require analysts to incorporate environmental and social factors into financial models.</w:t>
      </w:r>
    </w:p>
    <w:bookmarkEnd w:id="24"/>
    <w:bookmarkStart w:id="25" w:name="Xc0dc38a2ecb7627aba613fc963164644b162219"/>
    <w:p>
      <w:pPr>
        <w:pStyle w:val="Heading2"/>
      </w:pPr>
      <w:r>
        <w:t xml:space="preserve">6. Opportunities for Financial Analysts in Munich</w:t>
      </w:r>
    </w:p>
    <w:p>
      <w:pPr>
        <w:pStyle w:val="FirstParagraph"/>
      </w:pPr>
      <w:r>
        <w:t xml:space="preserve">Munich’s position as a global innovation hub presents significant opportunities for</w:t>
      </w:r>
      <w:r>
        <w:t xml:space="preserve"> </w:t>
      </w:r>
      <w:r>
        <w:rPr>
          <w:bCs/>
          <w:b/>
        </w:rPr>
        <w:t xml:space="preserve">Financial Analysts</w:t>
      </w:r>
      <w:r>
        <w:t xml:space="preserve">. The city is home to startups specializing in fintech, renewable energy, and advanced manufacturing—all of which require specialized financial expertise. Moreover, the presence of major universities and research institutions fosters collaboration between academia and industry, enabling analysts to leverage cutting-edge methodologies (e.g., predictive analytics) in their work.</w:t>
      </w:r>
    </w:p>
    <w:p>
      <w:pPr>
        <w:pStyle w:val="BodyText"/>
      </w:pPr>
      <w:r>
        <w:t xml:space="preserve">The growing demand for ESG (Environmental, Social, Governance) compliance has also created a niche for financial analysts with expertise in sustainable finance. Munich’s commitment to green energy initiatives and its role as a center for climate research further underscore the relevance of this trend.</w:t>
      </w:r>
    </w:p>
    <w:bookmarkEnd w:id="25"/>
    <w:bookmarkStart w:id="26" w:name="conclusion"/>
    <w:p>
      <w:pPr>
        <w:pStyle w:val="Heading2"/>
      </w:pPr>
      <w:r>
        <w:t xml:space="preserve">7. Conclusion</w:t>
      </w:r>
    </w:p>
    <w:p>
      <w:pPr>
        <w:pStyle w:val="FirstParagraph"/>
      </w:pPr>
      <w:r>
        <w:t xml:space="preserve">This literature review highlights the critical role of</w:t>
      </w:r>
      <w:r>
        <w:t xml:space="preserve"> </w:t>
      </w:r>
      <w:r>
        <w:rPr>
          <w:bCs/>
          <w:b/>
        </w:rPr>
        <w:t xml:space="preserve">Financial Analysts</w:t>
      </w:r>
      <w:r>
        <w:t xml:space="preserve"> </w:t>
      </w:r>
      <w:r>
        <w:t xml:space="preserve">in Germany, particularly in Munich, where they operate within a unique confluence of tradition and innovation. The interplay between Germany’s regulatory rigor, Munich’s industrial diversity, and global economic trends necessitates a multifaceted approach to financial analysis. As the profession evolves to meet the demands of digitalization and sustainability,</w:t>
      </w:r>
      <w:r>
        <w:t xml:space="preserve"> </w:t>
      </w:r>
      <w:r>
        <w:rPr>
          <w:bCs/>
          <w:b/>
        </w:rPr>
        <w:t xml:space="preserve">Financial Analysts</w:t>
      </w:r>
      <w:r>
        <w:t xml:space="preserve"> </w:t>
      </w:r>
      <w:r>
        <w:t xml:space="preserve">in Munich will need to remain adaptable while upholding the precision and ethical standards synonymous with German business practices.</w:t>
      </w:r>
    </w:p>
    <w:p>
      <w:pPr>
        <w:pStyle w:val="BodyText"/>
      </w:pPr>
      <w:r>
        <w:rPr>
          <w:iCs/>
          <w:i/>
        </w:rPr>
        <w:t xml:space="preserve">Note: This document is tailored for use in Germany Munich, incorporating regional and cultural considerations relevant to financial analysts. Further research into localized case studies or industry-specific trends may enhance its applicability.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Germany Munich</dc:title>
  <dc:creator/>
  <dc:language>en</dc:language>
  <cp:keywords/>
  <dcterms:created xsi:type="dcterms:W3CDTF">2026-07-24T08:33:45Z</dcterms:created>
  <dcterms:modified xsi:type="dcterms:W3CDTF">2026-07-24T08:33:45Z</dcterms:modified>
</cp:coreProperties>
</file>

<file path=docProps/custom.xml><?xml version="1.0" encoding="utf-8"?>
<Properties xmlns="http://schemas.openxmlformats.org/officeDocument/2006/custom-properties" xmlns:vt="http://schemas.openxmlformats.org/officeDocument/2006/docPropsVTypes"/>
</file>