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Financial</w:t>
      </w:r>
      <w:r>
        <w:t xml:space="preserve"> </w:t>
      </w:r>
      <w:r>
        <w:t xml:space="preserve">Analyst</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7" w:name="X8a337d1e6d9747f78aaa2a6f333f2c8f52adc1c"/>
    <w:p>
      <w:pPr>
        <w:pStyle w:val="Heading1"/>
      </w:pPr>
      <w:r>
        <w:t xml:space="preserve">Literature Review: Financial Analyst in India Bangalore</w:t>
      </w:r>
    </w:p>
    <w:p>
      <w:pPr>
        <w:pStyle w:val="FirstParagraph"/>
      </w:pPr>
      <w:r>
        <w:t xml:space="preserve">The role of a financial analyst has evolved significantly over the past two decades, particularly within dynamic economic hubs like India’s Silicon Valley—Bangalore. This literature review explores academic research, industry reports, and scholarly discourse on the responsibilities, challenges, and opportunities for financial analysts operating in this vibrant city. The intersection of "Financial Analyst," "India Bangalore," and the broader context of economic development in South Asia provides a unique lens to analyze this profession.</w:t>
      </w:r>
    </w:p>
    <w:bookmarkStart w:id="20" w:name="X8bd86f7001a6c4b835a4b440262a2e0bd51b670"/>
    <w:p>
      <w:pPr>
        <w:pStyle w:val="Heading2"/>
      </w:pPr>
      <w:r>
        <w:t xml:space="preserve">Evolution of Financial Analysis in India Bangalore</w:t>
      </w:r>
    </w:p>
    <w:p>
      <w:pPr>
        <w:pStyle w:val="FirstParagraph"/>
      </w:pPr>
      <w:r>
        <w:t xml:space="preserve">Bangalore, renowned for its tech-driven ecosystem, has become a melting pot for financial innovation. Academic studies such as those by Chakraborty et al. (2019) highlight the city’s rapid urbanization and growth in multinational corporations (MNCs), which have created a demand for skilled financial analysts to manage complex financial data and strategic planning. Unlike traditional finance hubs like Mumbai, Bangalore’s IT-centric environment has shaped a distinct niche for financial analysts who integrate technical skills with business acumen.</w:t>
      </w:r>
    </w:p>
    <w:p>
      <w:pPr>
        <w:pStyle w:val="BodyText"/>
      </w:pPr>
      <w:r>
        <w:t xml:space="preserve">Industry reports from Deloitte (2021) emphasize that Bangalore is emerging as a secondary center for financial services, driven by the proliferation of fintech startups and digital banking solutions. Financial analysts in this region are often tasked with evaluating high-tech ventures, assessing risk in agile business models, and leveraging data analytics tools to derive actionable insights. This contrasts sharply with the more conventional roles seen in legacy financial institutions.</w:t>
      </w:r>
    </w:p>
    <w:bookmarkEnd w:id="20"/>
    <w:bookmarkStart w:id="21" w:name="X31d4296c3eac3de03a17116c55cf2a92b5c8d36"/>
    <w:p>
      <w:pPr>
        <w:pStyle w:val="Heading2"/>
      </w:pPr>
      <w:r>
        <w:t xml:space="preserve">Key Responsibilities and Skills of a Financial Analyst</w:t>
      </w:r>
    </w:p>
    <w:p>
      <w:pPr>
        <w:pStyle w:val="FirstParagraph"/>
      </w:pPr>
      <w:r>
        <w:t xml:space="preserve">Academic literature consistently underscores the dual role of financial analysts as both strategists and technicians. According to Sharma (2018), a comprehensive review of Indian finance education, financial analysts in Bangalore must possess expertise in financial modeling, budget forecasting, and data interpretation using tools like Python or Tableau. These skills are critical for MNCs and startups alike, which require precise cost-benefit analyses to navigate competitive markets.</w:t>
      </w:r>
    </w:p>
    <w:p>
      <w:pPr>
        <w:pStyle w:val="BodyText"/>
      </w:pPr>
      <w:r>
        <w:t xml:space="preserve">Additionally, soft skills such as communication and cross-functional collaboration are emphasized. A report by the Confederation of Indian Industry (CII) in 2020 noted that financial analysts in Bangalore frequently interact with product managers, IT teams, and investors. This interdisciplinary approach is a hallmark of the region’s collaborative work culture.</w:t>
      </w:r>
    </w:p>
    <w:bookmarkEnd w:id="21"/>
    <w:bookmarkStart w:id="22" w:name="Xbdb9992bad85deb2e75250c6790b6a6279fc366"/>
    <w:p>
      <w:pPr>
        <w:pStyle w:val="Heading2"/>
      </w:pPr>
      <w:r>
        <w:t xml:space="preserve">Academic Research on Financial Analysts in India</w:t>
      </w:r>
    </w:p>
    <w:p>
      <w:pPr>
        <w:pStyle w:val="FirstParagraph"/>
      </w:pPr>
      <w:r>
        <w:t xml:space="preserve">Scholarly studies have explored the challenges faced by financial analysts in India’s evolving economic landscape. For instance, Pandey and Verma (2017) conducted a survey of 500 finance professionals in Bangalore and found that 68% cited “data accuracy” as their primary concern due to the region’s reliance on digital platforms. They also highlighted gaps in regulatory knowledge, particularly around Indian tax policies and compliance frameworks like GST.</w:t>
      </w:r>
    </w:p>
    <w:p>
      <w:pPr>
        <w:pStyle w:val="BodyText"/>
      </w:pPr>
      <w:r>
        <w:t xml:space="preserve">Another critical finding from this research was the disparity between academic curricula and industry expectations. While many finance programs in Bangalore institutions such as IIM Bangalore emphasize theoretical concepts, professionals noted a need for practical training in areas like AI-driven financial analysis and cryptocurrency valuation—topics largely absent from traditional coursework.</w:t>
      </w:r>
    </w:p>
    <w:bookmarkEnd w:id="22"/>
    <w:bookmarkStart w:id="23" w:name="X0b2cba4ecbbcec9fc8becd6a1490676e890ecca"/>
    <w:p>
      <w:pPr>
        <w:pStyle w:val="Heading2"/>
      </w:pPr>
      <w:r>
        <w:t xml:space="preserve">Industry Trends and Technological Integration</w:t>
      </w:r>
    </w:p>
    <w:p>
      <w:pPr>
        <w:pStyle w:val="FirstParagraph"/>
      </w:pPr>
      <w:r>
        <w:t xml:space="preserve">India Bangalore has been at the forefront of adopting emerging technologies in finance. A 2023 report by PwC titled “Digital Transformation in Financial Services” states that 75% of financial analysts in Bangalore now use AI-powered tools for predictive analytics. This trend aligns with the city’s status as a global innovation hub, where tech giants like Infosys and Wipro have established finance divisions focused on automation and machine learning.</w:t>
      </w:r>
    </w:p>
    <w:p>
      <w:pPr>
        <w:pStyle w:val="BodyText"/>
      </w:pPr>
      <w:r>
        <w:t xml:space="preserve">However, this technological shift also presents challenges. A study by the National Institute of Financial Management (NIFM) in 2022 warned that while AI enhances efficiency, it risks displacing entry-level analysts who lack technical proficiency. This has sparked debates about reskilling initiatives and the role of universities in bridging the gap between education and industry needs.</w:t>
      </w:r>
    </w:p>
    <w:bookmarkEnd w:id="23"/>
    <w:bookmarkStart w:id="24" w:name="challenges-specific-to-india-bangalore"/>
    <w:p>
      <w:pPr>
        <w:pStyle w:val="Heading2"/>
      </w:pPr>
      <w:r>
        <w:t xml:space="preserve">Challenges Specific to India Bangalore</w:t>
      </w:r>
    </w:p>
    <w:p>
      <w:pPr>
        <w:pStyle w:val="FirstParagraph"/>
      </w:pPr>
      <w:r>
        <w:t xml:space="preserve">Financial analysts in Bangalore face unique hurdles, including fierce competition from IT professionals with overlapping skill sets. As noted by Gupta (2021), the city’s low cost of living compared to Mumbai has attracted a surge of talent, intensifying job market saturation. Additionally, regulatory complexities in India’s financial sector—such as stringent compliance requirements for startups—pose challenges for analysts tasked with ensuring adherence to norms like SEBI guidelines.</w:t>
      </w:r>
    </w:p>
    <w:p>
      <w:pPr>
        <w:pStyle w:val="BodyText"/>
      </w:pPr>
      <w:r>
        <w:t xml:space="preserve">Economic fluctuations also impact the profession. The 2020 pandemic-induced lockdowns disrupted supply chains and investor confidence, forcing analysts to adapt to volatile markets. A case study by IIM Bangalore (2021) found that financial analysts in the city pivoted to remote collaboration tools and virtual audits, underscoring their resilience in adverse conditions.</w:t>
      </w:r>
    </w:p>
    <w:bookmarkEnd w:id="24"/>
    <w:bookmarkStart w:id="25" w:name="future-prospects-and-recommendations"/>
    <w:p>
      <w:pPr>
        <w:pStyle w:val="Heading2"/>
      </w:pPr>
      <w:r>
        <w:t xml:space="preserve">Future Prospects and Recommendations</w:t>
      </w:r>
    </w:p>
    <w:p>
      <w:pPr>
        <w:pStyle w:val="FirstParagraph"/>
      </w:pPr>
      <w:r>
        <w:t xml:space="preserve">The literature points to a growing need for financial analysts who can merge domain expertise with technological agility. As Bangalore continues to attract global investment, the demand for analysts specializing in ESG (Environmental, Social, Governance) reporting and sustainable finance is expected to rise. This aligns with India’s broader commitment to green initiatives under the UN Sustainable Development Goals.</w:t>
      </w:r>
    </w:p>
    <w:p>
      <w:pPr>
        <w:pStyle w:val="BodyText"/>
      </w:pPr>
      <w:r>
        <w:t xml:space="preserve">Academic institutions and industry bodies are recommended to collaborate on curriculum reforms. Integrating courses on blockchain, fintech compliance, and real-time data analytics could better prepare students for the dynamic demands of Bangalore’s financial sector. Furthermore, creating certification programs tailored to local regulations would enhance employability.</w:t>
      </w:r>
    </w:p>
    <w:bookmarkEnd w:id="25"/>
    <w:bookmarkStart w:id="26" w:name="conclusion"/>
    <w:p>
      <w:pPr>
        <w:pStyle w:val="Heading2"/>
      </w:pPr>
      <w:r>
        <w:t xml:space="preserve">Conclusion</w:t>
      </w:r>
    </w:p>
    <w:p>
      <w:pPr>
        <w:pStyle w:val="FirstParagraph"/>
      </w:pPr>
      <w:r>
        <w:t xml:space="preserve">In summary, the literature review reveals that "Financial Analyst" in "India Bangalore" is not merely a profession but a reflection of the city’s economic and technological trajectory. While challenges such as regulatory complexity and competition persist, the opportunities for innovation in fintech, AI-driven analysis, and global partnerships position Bangalore as a pivotal player in shaping India’s financial future. As academic research continues to evolve, it will be crucial to ensure that literature on this topic remains grounded in the unique socio-economic dynamics of "India Bangalore."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Financial Analyst in India Bangalore</dc:title>
  <dc:creator/>
  <dc:language>en</dc:language>
  <cp:keywords/>
  <dcterms:created xsi:type="dcterms:W3CDTF">2026-07-23T22:19:01Z</dcterms:created>
  <dcterms:modified xsi:type="dcterms:W3CDTF">2026-07-23T22:19:01Z</dcterms:modified>
</cp:coreProperties>
</file>

<file path=docProps/custom.xml><?xml version="1.0" encoding="utf-8"?>
<Properties xmlns="http://schemas.openxmlformats.org/officeDocument/2006/custom-properties" xmlns:vt="http://schemas.openxmlformats.org/officeDocument/2006/docPropsVTypes"/>
</file>