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e8bd7bcd5532b48bd9f56b93d439851b133abfd"/>
    <w:p>
      <w:pPr>
        <w:pStyle w:val="Heading1"/>
      </w:pPr>
      <w:r>
        <w:t xml:space="preserve">Literature Review: Financial Analysts in India, New Delhi</w:t>
      </w:r>
    </w:p>
    <w:bookmarkStart w:id="20" w:name="introduction"/>
    <w:p>
      <w:pPr>
        <w:pStyle w:val="Heading2"/>
      </w:pPr>
      <w:r>
        <w:t xml:space="preserve">Introduction</w:t>
      </w:r>
    </w:p>
    <w:p>
      <w:pPr>
        <w:pStyle w:val="FirstParagraph"/>
      </w:pPr>
      <w:r>
        <w:t xml:space="preserve">The role of a Financial Analyst has evolved significantly in the context of global and regional economic dynamics. In India, particularly in New Delhi—a hub for finance, policy-making, and multinational corporations—the demand for skilled Financial Analysts has surged due to rapid urbanization, digital transformation, and regulatory reforms. This Literature Review explores the critical aspects of the Financial Analyst profession within India’s capital city. It synthesizes academic research, industry reports, and local economic trends to highlight how New Delhi’s unique socio-economic environment shapes the responsibilities, skills, and challenges faced by Financial Analysts in this region.</w:t>
      </w:r>
    </w:p>
    <w:bookmarkEnd w:id="20"/>
    <w:bookmarkStart w:id="21" w:name="X3fb99bf452757a512297bc0a7bf182695a7610f"/>
    <w:p>
      <w:pPr>
        <w:pStyle w:val="Heading2"/>
      </w:pPr>
      <w:r>
        <w:t xml:space="preserve">Role and Responsibilities of a Financial Analyst in New Delhi</w:t>
      </w:r>
    </w:p>
    <w:p>
      <w:pPr>
        <w:pStyle w:val="FirstParagraph"/>
      </w:pPr>
      <w:r>
        <w:t xml:space="preserve">Financial Analysts in New Delhi are pivotal to organizational decision-making processes, particularly in sectors such as banking, real estate, technology, and public policy. Their primary responsibilities include financial modeling, budget forecasting, risk assessment, and investment analysis. In the context of India’s dynamic market landscape—marked by both growth opportunities and regulatory complexities—New Delhi-based analysts must navigate a dual focus on compliance with Indian financial regulations (e.g., SEBI guidelines) and the integration of global financial trends.</w:t>
      </w:r>
    </w:p>
    <w:p>
      <w:pPr>
        <w:pStyle w:val="BodyText"/>
      </w:pPr>
      <w:r>
        <w:t xml:space="preserve">Studies such as those conducted by the Indian Institute of Management (IIM) Delhi emphasize that Financial Analysts in New Delhi often work closely with government agencies, private firms, and startups. For instance, a 2023 report by the National Institute of Financial Management (NIFM) highlights that analysts in New Delhi are increasingly involved in assessing the economic impact of policies like GST reforms or infrastructure development projects.</w:t>
      </w:r>
    </w:p>
    <w:bookmarkEnd w:id="21"/>
    <w:bookmarkStart w:id="22" w:name="X580be1945c281cd128d36f8864d37bd5c5dac30"/>
    <w:p>
      <w:pPr>
        <w:pStyle w:val="Heading2"/>
      </w:pPr>
      <w:r>
        <w:t xml:space="preserve">Skills Required for Financial Analysts in New Delhi</w:t>
      </w:r>
    </w:p>
    <w:p>
      <w:pPr>
        <w:pStyle w:val="FirstParagraph"/>
      </w:pPr>
      <w:r>
        <w:t xml:space="preserve">The skillset required for a Financial Analyst in New Delhi is shaped by the city’s status as a financial and administrative capital. Key competencies include proficiency in financial software (e.g., Bloomberg, Excel, and SAP), knowledge of Indian tax laws, and expertise in data analysis tools like Python or R. A 2022 survey by the Confederation of Indian Industry (CII) revealed that over 70% of firms in New Delhi prioritize candidates with certifications such as CFA (Chartered Financial Analyst) or CA (Chartered Accountant).</w:t>
      </w:r>
    </w:p>
    <w:p>
      <w:pPr>
        <w:pStyle w:val="BodyText"/>
      </w:pPr>
      <w:r>
        <w:t xml:space="preserve">Moreover, soft skills like communication and cross-cultural understanding are critical. For example, analysts working with international clients in New Delhi must adeptly navigate language barriers and cultural nuances to present financial insights effectively. A case study from the Delhi School of Economics (DSE) underscores the importance of local knowledge, such as understanding regional economic disparities that influence investment strategies.</w:t>
      </w:r>
    </w:p>
    <w:bookmarkEnd w:id="22"/>
    <w:bookmarkStart w:id="23" w:name="X6ddc3db814196e407b1c709e8db8b96e7617b6e"/>
    <w:p>
      <w:pPr>
        <w:pStyle w:val="Heading2"/>
      </w:pPr>
      <w:r>
        <w:t xml:space="preserve">Industry Trends and Technological Advancements</w:t>
      </w:r>
    </w:p>
    <w:p>
      <w:pPr>
        <w:pStyle w:val="FirstParagraph"/>
      </w:pPr>
      <w:r>
        <w:t xml:space="preserve">New Delhi’s Financial Analysts are at the forefront of adopting emerging technologies. The rise of fintech startups in areas like digital payments and blockchain has created a demand for analysts who can evaluate innovative business models. According to a 2023 report by the Reserve Bank of India (RBI), New Delhi hosts over 60% of India’s fintech incubators, driving the need for analysts skilled in AI-driven financial forecasting.</w:t>
      </w:r>
    </w:p>
    <w:p>
      <w:pPr>
        <w:pStyle w:val="BodyText"/>
      </w:pPr>
      <w:r>
        <w:t xml:space="preserve">Additionally, sustainability and ESG (Environmental, Social, Governance) factors have gained traction. Financial Analysts in New Delhi are increasingly required to assess the financial implications of green initiatives and social impact projects. A study by NITI Aayog highlights that analysts in the capital are integral to evaluating government schemes like the National Solar Mission or urban renewal programs.</w:t>
      </w:r>
    </w:p>
    <w:bookmarkEnd w:id="23"/>
    <w:bookmarkStart w:id="24" w:name="Xb3e4d94118ef01e3044634041722a0fc5d19adb"/>
    <w:p>
      <w:pPr>
        <w:pStyle w:val="Heading2"/>
      </w:pPr>
      <w:r>
        <w:t xml:space="preserve">Challenges Faced by Financial Analysts in New Delhi</w:t>
      </w:r>
    </w:p>
    <w:p>
      <w:pPr>
        <w:pStyle w:val="FirstParagraph"/>
      </w:pPr>
      <w:r>
        <w:t xml:space="preserve">Despite growth opportunities, Financial Analysts in New Delhi face unique challenges. These include navigating complex regulatory environments, managing data privacy concerns under India’s Personal Data Protection Bill (PDPB), and competing with rapid technological advancements. A 2021 survey by the Association of Indian Chartered Accountants (AICPA) noted that 45% of analysts in New Delhi reported stress from meeting high client expectations amid economic volatility.</w:t>
      </w:r>
    </w:p>
    <w:p>
      <w:pPr>
        <w:pStyle w:val="BodyText"/>
      </w:pPr>
      <w:r>
        <w:t xml:space="preserve">Furthermore, the informal sector’s dominance in India’s economy poses challenges for accurate financial forecasting. Analysts must reconcile data discrepancies between formal and informal markets, a task compounded by limited access to comprehensive datasets. A research paper from the Centre for Policy Research (CPR) in New Delhi emphasizes this issue as a critical gap in financial planning.</w:t>
      </w:r>
    </w:p>
    <w:bookmarkEnd w:id="24"/>
    <w:bookmarkStart w:id="25" w:name="case-studies-and-local-examples"/>
    <w:p>
      <w:pPr>
        <w:pStyle w:val="Heading2"/>
      </w:pPr>
      <w:r>
        <w:t xml:space="preserve">Case Studies and Local Examples</w:t>
      </w:r>
    </w:p>
    <w:p>
      <w:pPr>
        <w:pStyle w:val="FirstParagraph"/>
      </w:pPr>
      <w:r>
        <w:t xml:space="preserve">Several institutions in New Delhi exemplify the role of Financial Analysts. For instance, ICICI Bank’s branch in South Delhi employs analysts to monitor credit risk for small and medium enterprises (SMEs), leveraging AI tools to predict defaults. Similarly, the Ministry of Finance in New Delhi relies on financial analysts for budgetary planning and fiscal policy analysis.</w:t>
      </w:r>
    </w:p>
    <w:p>
      <w:pPr>
        <w:pStyle w:val="BodyText"/>
      </w:pPr>
      <w:r>
        <w:t xml:space="preserve">A notable example is the collaboration between Financial Analysts at Tata Consultancy Services (TCS) and the Delhi Metro Rail Corporation (DMRC). These analysts evaluated cost-benefit ratios for metro expansion projects, incorporating factors like inflation rates and population growth in the National Capital Region (NCR).</w:t>
      </w:r>
    </w:p>
    <w:bookmarkEnd w:id="25"/>
    <w:bookmarkStart w:id="26" w:name="conclusion-and-future-directions"/>
    <w:p>
      <w:pPr>
        <w:pStyle w:val="Heading2"/>
      </w:pPr>
      <w:r>
        <w:t xml:space="preserve">Conclusion and Future Directions</w:t>
      </w:r>
    </w:p>
    <w:p>
      <w:pPr>
        <w:pStyle w:val="FirstParagraph"/>
      </w:pPr>
      <w:r>
        <w:t xml:space="preserve">This Literature Review underscores the indispensable role of Financial Analysts in New Delhi’s economic ecosystem. Their work is deeply intertwined with India’s regulatory frameworks, technological innovations, and socio-economic priorities. As New Delhi continues to emerge as a global financial center, the demand for analysts who can bridge local and global financial paradigms will only grow.</w:t>
      </w:r>
    </w:p>
    <w:p>
      <w:pPr>
        <w:pStyle w:val="BodyText"/>
      </w:pPr>
      <w:r>
        <w:t xml:space="preserve">Future research should focus on longitudinal studies tracking the career trajectories of Financial Analysts in New Delhi or exploring the impact of AI on their roles. Additionally, interdisciplinary collaborations between finance experts and policymakers could yield strategies to address data gaps and regulatory challenges specific to India’s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Analysts in India, New Delhi</dc:title>
  <dc:creator/>
  <dc:language>en</dc:language>
  <cp:keywords/>
  <dcterms:created xsi:type="dcterms:W3CDTF">2026-07-24T11:44:07Z</dcterms:created>
  <dcterms:modified xsi:type="dcterms:W3CDTF">2026-07-24T11:44:07Z</dcterms:modified>
</cp:coreProperties>
</file>

<file path=docProps/custom.xml><?xml version="1.0" encoding="utf-8"?>
<Properties xmlns="http://schemas.openxmlformats.org/officeDocument/2006/custom-properties" xmlns:vt="http://schemas.openxmlformats.org/officeDocument/2006/docPropsVTypes"/>
</file>