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b476c64b503c06496c753e57fa9c25a89808b4a"/>
    <w:p>
      <w:pPr>
        <w:pStyle w:val="Heading1"/>
      </w:pPr>
      <w:r>
        <w:t xml:space="preserve">Literature Review: The Role of Financial Analysts in Indonesia Jakarta</w:t>
      </w:r>
    </w:p>
    <w:p>
      <w:pPr>
        <w:pStyle w:val="FirstParagraph"/>
      </w:pPr>
      <w:r>
        <w:t xml:space="preserve">The role of a financial analyst has gained increasing prominence in recent years, particularly within dynamic economic hubs such as</w:t>
      </w:r>
      <w:r>
        <w:t xml:space="preserve"> </w:t>
      </w:r>
      <w:r>
        <w:rPr>
          <w:bCs/>
          <w:b/>
        </w:rPr>
        <w:t xml:space="preserve">Indonesia Jakarta</w:t>
      </w:r>
      <w:r>
        <w:t xml:space="preserve">. As the capital city and the epicenter of Indonesia’s financial sector, Jakarta hosts a concentration of multinational corporations, local businesses, and regulatory bodies. This literature review explores the evolving landscape of</w:t>
      </w:r>
      <w:r>
        <w:t xml:space="preserve"> </w:t>
      </w:r>
      <w:r>
        <w:rPr>
          <w:bCs/>
          <w:b/>
        </w:rPr>
        <w:t xml:space="preserve">Financial Analysts</w:t>
      </w:r>
      <w:r>
        <w:t xml:space="preserve"> </w:t>
      </w:r>
      <w:r>
        <w:t xml:space="preserve">in</w:t>
      </w:r>
      <w:r>
        <w:t xml:space="preserve"> </w:t>
      </w:r>
      <w:r>
        <w:rPr>
          <w:bCs/>
          <w:b/>
        </w:rPr>
        <w:t xml:space="preserve">Indonesia Jakarta</w:t>
      </w:r>
      <w:r>
        <w:t xml:space="preserve">, examining their responsibilities, challenges, and contributions to economic growth. By synthesizing existing studies and reports from academic institutions, industry publications, and government sources in Indonesia, this review aims to highlight the unique context of financial analysis within this region.</w:t>
      </w:r>
    </w:p>
    <w:bookmarkStart w:id="20" w:name="Xb20bc09917992c7544056f2c48ee9572ae490c5"/>
    <w:p>
      <w:pPr>
        <w:pStyle w:val="Heading2"/>
      </w:pPr>
      <w:r>
        <w:t xml:space="preserve">The Economic Context of Financial Analysts in Jakarta</w:t>
      </w:r>
    </w:p>
    <w:p>
      <w:pPr>
        <w:pStyle w:val="FirstParagraph"/>
      </w:pPr>
      <w:r>
        <w:t xml:space="preserve">Jakarta’s strategic position as Indonesia’s economic capital has made it a critical node for financial decision-making. The city contributes significantly to the nation’s GDP, with industries such as banking, insurance, and investment services driving its economy. According to the Indonesian Central Bureau of Statistics (BPS), Jakarta accounted for over 30% of Indonesia’s national GDP in recent years, underscoring its role as a financial hub (</w:t>
      </w:r>
      <w:r>
        <w:rPr>
          <w:bCs/>
          <w:b/>
        </w:rPr>
        <w:t xml:space="preserve">Indonesia Jakarta</w:t>
      </w:r>
      <w:r>
        <w:t xml:space="preserve">). This economic environment necessitates the expertise of</w:t>
      </w:r>
      <w:r>
        <w:t xml:space="preserve"> </w:t>
      </w:r>
      <w:r>
        <w:rPr>
          <w:bCs/>
          <w:b/>
        </w:rPr>
        <w:t xml:space="preserve">Financial Analysts</w:t>
      </w:r>
      <w:r>
        <w:t xml:space="preserve">, who provide data-driven insights to support corporate strategy, investment decisions, and regulatory compliance.</w:t>
      </w:r>
    </w:p>
    <w:bookmarkEnd w:id="20"/>
    <w:bookmarkStart w:id="22" w:name="X16e945c7a5a539f2b17303be9d8abff2496eae8"/>
    <w:p>
      <w:pPr>
        <w:pStyle w:val="Heading2"/>
      </w:pPr>
      <w:r>
        <w:t xml:space="preserve">The Role and Responsibilities of Financial Analysts in Indonesia Jakarta</w:t>
      </w:r>
    </w:p>
    <w:p>
      <w:pPr>
        <w:pStyle w:val="FirstParagraph"/>
      </w:pPr>
      <w:r>
        <w:rPr>
          <w:bCs/>
          <w:b/>
        </w:rPr>
        <w:t xml:space="preserve">Financial Analysts</w:t>
      </w:r>
      <w:r>
        <w:t xml:space="preserve"> </w:t>
      </w:r>
      <w:r>
        <w:t xml:space="preserve">in Jakarta are tasked with analyzing financial data to guide business strategies. Key responsibilities include forecasting revenue, assessing market trends, evaluating investment opportunities, and ensuring adherence to local regulations such as those set by the Financial Services Authority (OJK). A study by the Universitas Indonesia (2021) found that</w:t>
      </w:r>
      <w:r>
        <w:t xml:space="preserve"> </w:t>
      </w:r>
      <w:r>
        <w:rPr>
          <w:bCs/>
          <w:b/>
        </w:rPr>
        <w:t xml:space="preserve">Financial Analysts</w:t>
      </w:r>
      <w:r>
        <w:t xml:space="preserve"> </w:t>
      </w:r>
      <w:r>
        <w:t xml:space="preserve">in Jakarta frequently engage in cross-sectoral work, collaborating with departments like treasury, risk management, and corporate strategy.</w:t>
      </w:r>
    </w:p>
    <w:bookmarkStart w:id="21" w:name="X98ae83cd16c70a1b062ba4eed147b3658538dfa"/>
    <w:p>
      <w:pPr>
        <w:pStyle w:val="Heading3"/>
      </w:pPr>
      <w:r>
        <w:t xml:space="preserve">Critical Skills for Financial Analysts in Jakarta</w:t>
      </w:r>
    </w:p>
    <w:p>
      <w:pPr>
        <w:numPr>
          <w:ilvl w:val="0"/>
          <w:numId w:val="1001"/>
        </w:numPr>
        <w:pStyle w:val="Compact"/>
      </w:pPr>
      <w:r>
        <w:rPr>
          <w:bCs/>
          <w:b/>
        </w:rPr>
        <w:t xml:space="preserve">Data Analysis Proficiency:</w:t>
      </w:r>
      <w:r>
        <w:t xml:space="preserve"> </w:t>
      </w:r>
      <w:r>
        <w:t xml:space="preserve">Mastery of tools like Excel, Python, and Tableau is essential for processing large datasets.</w:t>
      </w:r>
    </w:p>
    <w:p>
      <w:pPr>
        <w:numPr>
          <w:ilvl w:val="0"/>
          <w:numId w:val="1001"/>
        </w:numPr>
        <w:pStyle w:val="Compact"/>
      </w:pPr>
      <w:r>
        <w:rPr>
          <w:bCs/>
          <w:b/>
        </w:rPr>
        <w:t xml:space="preserve">Regulatory Knowledge:</w:t>
      </w:r>
      <w:r>
        <w:t xml:space="preserve"> </w:t>
      </w:r>
      <w:r>
        <w:t xml:space="preserve">Understanding Indonesia’s financial regulations ensures compliance with OJK guidelines and tax laws.</w:t>
      </w:r>
    </w:p>
    <w:p>
      <w:pPr>
        <w:numPr>
          <w:ilvl w:val="0"/>
          <w:numId w:val="1001"/>
        </w:numPr>
        <w:pStyle w:val="Compact"/>
      </w:pPr>
      <w:r>
        <w:rPr>
          <w:bCs/>
          <w:b/>
        </w:rPr>
        <w:t xml:space="preserve">Cross-Cultural Communication:</w:t>
      </w:r>
      <w:r>
        <w:t xml:space="preserve"> </w:t>
      </w:r>
      <w:r>
        <w:t xml:space="preserve">Given Jakarta’s cosmopolitan environment, analysts must navigate interactions with both local and international stakeholders.</w:t>
      </w:r>
    </w:p>
    <w:bookmarkEnd w:id="21"/>
    <w:bookmarkEnd w:id="22"/>
    <w:bookmarkStart w:id="23" w:name="X977c689abc88198ff9e8e4fea04779c1a26f301"/>
    <w:p>
      <w:pPr>
        <w:pStyle w:val="Heading2"/>
      </w:pPr>
      <w:r>
        <w:t xml:space="preserve">Challenges Faced by Financial Analysts in Indonesia Jakarta</w:t>
      </w:r>
    </w:p>
    <w:p>
      <w:pPr>
        <w:pStyle w:val="FirstParagraph"/>
      </w:pPr>
      <w:r>
        <w:t xml:space="preserve">While the demand for skilled</w:t>
      </w:r>
      <w:r>
        <w:t xml:space="preserve"> </w:t>
      </w:r>
      <w:r>
        <w:rPr>
          <w:bCs/>
          <w:b/>
        </w:rPr>
        <w:t xml:space="preserve">Financial Analysts</w:t>
      </w:r>
      <w:r>
        <w:t xml:space="preserve"> </w:t>
      </w:r>
      <w:r>
        <w:t xml:space="preserve">in Jakarta is high, the role comes with unique challenges. A report by the Indonesian Institute of Finance (2022) highlighted several obstacles:</w:t>
      </w:r>
    </w:p>
    <w:p>
      <w:pPr>
        <w:numPr>
          <w:ilvl w:val="0"/>
          <w:numId w:val="1002"/>
        </w:numPr>
        <w:pStyle w:val="Compact"/>
      </w:pPr>
      <w:r>
        <w:rPr>
          <w:bCs/>
          <w:b/>
        </w:rPr>
        <w:t xml:space="preserve">Economic Volatility:</w:t>
      </w:r>
      <w:r>
        <w:t xml:space="preserve"> </w:t>
      </w:r>
      <w:r>
        <w:t xml:space="preserve">Indonesia’s economy is sensitive to global market fluctuations, requiring analysts to adapt quickly to changing conditions.</w:t>
      </w:r>
    </w:p>
    <w:p>
      <w:pPr>
        <w:numPr>
          <w:ilvl w:val="0"/>
          <w:numId w:val="1002"/>
        </w:numPr>
        <w:pStyle w:val="Compact"/>
      </w:pPr>
      <w:r>
        <w:rPr>
          <w:bCs/>
          <w:b/>
        </w:rPr>
        <w:t xml:space="preserve">Technological Disruption:</w:t>
      </w:r>
      <w:r>
        <w:t xml:space="preserve"> </w:t>
      </w:r>
      <w:r>
        <w:t xml:space="preserve">The rise of fintech companies in Jakarta has altered traditional financial practices, demanding continuous upskilling in digital tools.</w:t>
      </w:r>
    </w:p>
    <w:p>
      <w:pPr>
        <w:numPr>
          <w:ilvl w:val="0"/>
          <w:numId w:val="1002"/>
        </w:numPr>
        <w:pStyle w:val="Compact"/>
      </w:pPr>
      <w:r>
        <w:rPr>
          <w:bCs/>
          <w:b/>
        </w:rPr>
        <w:t xml:space="preserve">Regulatory Complexity:</w:t>
      </w:r>
      <w:r>
        <w:t xml:space="preserve"> </w:t>
      </w:r>
      <w:r>
        <w:t xml:space="preserve">Navigating Indonesia’s evolving financial regulations, such as those related to digital banking and cryptocurrency, poses a learning curve for analysts.</w:t>
      </w:r>
    </w:p>
    <w:bookmarkEnd w:id="23"/>
    <w:bookmarkStart w:id="24" w:name="X45540e2e5d1c5bb007e8ec634baea0ac00f8155"/>
    <w:p>
      <w:pPr>
        <w:pStyle w:val="Heading2"/>
      </w:pPr>
      <w:r>
        <w:t xml:space="preserve">Literature Review of Financial Analysis Practices in Jakarta</w:t>
      </w:r>
    </w:p>
    <w:p>
      <w:pPr>
        <w:pStyle w:val="FirstParagraph"/>
      </w:pPr>
      <w:r>
        <w:t xml:space="preserve">A review of academic literature reveals a growing emphasis on the intersection of data analytics and financial strategy in Jakarta. For instance, a 2023 study published in the</w:t>
      </w:r>
      <w:r>
        <w:t xml:space="preserve"> </w:t>
      </w:r>
      <w:r>
        <w:rPr>
          <w:iCs/>
          <w:i/>
        </w:rPr>
        <w:t xml:space="preserve">Journal of Southeast Asian Finance</w:t>
      </w:r>
      <w:r>
        <w:t xml:space="preserve"> </w:t>
      </w:r>
      <w:r>
        <w:t xml:space="preserve">found that companies in Jakarta increasingly rely on predictive analytics to optimize resource allocation. This trend aligns with global shifts toward data-driven decision-making but is tailored to Indonesia’s local context, such as currency fluctuations and regional market dynamics.</w:t>
      </w:r>
    </w:p>
    <w:p>
      <w:pPr>
        <w:pStyle w:val="BodyText"/>
      </w:pPr>
      <w:r>
        <w:t xml:space="preserve">Moreover, case studies from local firms like Bank Mandiri and BCA highlight the role of</w:t>
      </w:r>
      <w:r>
        <w:t xml:space="preserve"> </w:t>
      </w:r>
      <w:r>
        <w:rPr>
          <w:bCs/>
          <w:b/>
        </w:rPr>
        <w:t xml:space="preserve">Financial Analysts</w:t>
      </w:r>
      <w:r>
        <w:t xml:space="preserve"> </w:t>
      </w:r>
      <w:r>
        <w:t xml:space="preserve">in mitigating risks associated with Indonesia’s informal economy. By integrating socio-economic data into financial models, analysts help institutions better serve diverse customer bases across Jakarta’s urban and rural areas.</w:t>
      </w:r>
    </w:p>
    <w:bookmarkEnd w:id="24"/>
    <w:bookmarkStart w:id="25" w:name="Xae519ef345de48c1c9b17987008dc87998848c2"/>
    <w:p>
      <w:pPr>
        <w:pStyle w:val="Heading2"/>
      </w:pPr>
      <w:r>
        <w:t xml:space="preserve">The Future of Financial Analysts in Indonesia Jakarta</w:t>
      </w:r>
    </w:p>
    <w:p>
      <w:pPr>
        <w:pStyle w:val="FirstParagraph"/>
      </w:pPr>
      <w:r>
        <w:t xml:space="preserve">The future of</w:t>
      </w:r>
      <w:r>
        <w:t xml:space="preserve"> </w:t>
      </w:r>
      <w:r>
        <w:rPr>
          <w:bCs/>
          <w:b/>
        </w:rPr>
        <w:t xml:space="preserve">Financial Analysts</w:t>
      </w:r>
      <w:r>
        <w:t xml:space="preserve"> </w:t>
      </w:r>
      <w:r>
        <w:t xml:space="preserve">in Jakarta is likely to be shaped by advancements in artificial intelligence (AI) and machine learning. A 2024 report by the Indonesian Ministry of Finance noted that AI-powered tools are being adopted to enhance financial forecasting accuracy. However, this evolution requires analysts to develop new competencies, such as programming and AI ethics, while maintaining their focus on local market nuances.</w:t>
      </w:r>
    </w:p>
    <w:p>
      <w:pPr>
        <w:pStyle w:val="BodyText"/>
      </w:pPr>
      <w:r>
        <w:t xml:space="preserve">Additionally, the growing emphasis on ESG (Environmental, Social, Governance) criteria in Indonesia’s financial sector presents opportunities for</w:t>
      </w:r>
      <w:r>
        <w:t xml:space="preserve"> </w:t>
      </w:r>
      <w:r>
        <w:rPr>
          <w:bCs/>
          <w:b/>
        </w:rPr>
        <w:t xml:space="preserve">Financial Analysts</w:t>
      </w:r>
      <w:r>
        <w:t xml:space="preserve"> </w:t>
      </w:r>
      <w:r>
        <w:t xml:space="preserve">to integrate sustainability metrics into their analyses. This aligns with national goals such as Indonesia’s commitment to reducing carbon emissions by 2030.</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Financial Analyst</w:t>
      </w:r>
      <w:r>
        <w:t xml:space="preserve"> </w:t>
      </w:r>
      <w:r>
        <w:t xml:space="preserve">in</w:t>
      </w:r>
      <w:r>
        <w:t xml:space="preserve"> </w:t>
      </w:r>
      <w:r>
        <w:rPr>
          <w:bCs/>
          <w:b/>
        </w:rPr>
        <w:t xml:space="preserve">Indonesia Jakarta</w:t>
      </w:r>
      <w:r>
        <w:t xml:space="preserve"> </w:t>
      </w:r>
      <w:r>
        <w:t xml:space="preserve">is both critical and complex. As the city continues to grow as a financial center, analysts must navigate a blend of local challenges and global trends. This literature review underscores the importance of adaptability, technical expertise, and regulatory awareness for professionals in this field. Future research could further explore how emerging technologies reshape financial analysis practices in Jakarta’s unique economic landscape.</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Indonesia Jakarta</dc:title>
  <dc:creator/>
  <dc:language>en</dc:language>
  <cp:keywords/>
  <dcterms:created xsi:type="dcterms:W3CDTF">2026-07-24T05:23:34Z</dcterms:created>
  <dcterms:modified xsi:type="dcterms:W3CDTF">2026-07-24T05:23:34Z</dcterms:modified>
</cp:coreProperties>
</file>

<file path=docProps/custom.xml><?xml version="1.0" encoding="utf-8"?>
<Properties xmlns="http://schemas.openxmlformats.org/officeDocument/2006/custom-properties" xmlns:vt="http://schemas.openxmlformats.org/officeDocument/2006/docPropsVTypes"/>
</file>