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1db04a4b72a76dfa9ec095f402c18ab14fabb2"/>
    <w:p>
      <w:pPr>
        <w:pStyle w:val="Heading1"/>
      </w:pPr>
      <w:r>
        <w:t xml:space="preserve">Literature Review on Financial Analysts in Italy, Rome</w:t>
      </w:r>
    </w:p>
    <w:p>
      <w:pPr>
        <w:pStyle w:val="FirstParagraph"/>
      </w:pPr>
      <w:r>
        <w:rPr>
          <w:bCs/>
          <w:b/>
        </w:rPr>
        <w:t xml:space="preserve">Literature Review</w:t>
      </w:r>
      <w:r>
        <w:t xml:space="preserve"> </w:t>
      </w:r>
      <w:r>
        <w:t xml:space="preserve">on the role of</w:t>
      </w:r>
      <w:r>
        <w:t xml:space="preserve"> </w:t>
      </w:r>
      <w:r>
        <w:rPr>
          <w:bCs/>
          <w:b/>
        </w:rPr>
        <w:t xml:space="preserve">Financial Analysts</w:t>
      </w:r>
      <w:r>
        <w:t xml:space="preserve"> </w:t>
      </w:r>
      <w:r>
        <w:t xml:space="preserve">within the context of</w:t>
      </w:r>
      <w:r>
        <w:t xml:space="preserve"> </w:t>
      </w:r>
      <w:r>
        <w:rPr>
          <w:bCs/>
          <w:b/>
        </w:rPr>
        <w:t xml:space="preserve">Italy, Rome</w:t>
      </w:r>
      <w:r>
        <w:t xml:space="preserve">, represents a critical examination of existing scholarly work that explores the unique dynamics shaping this profession in one of Europe’s most historically and economically significant cities. Rome, as both the capital of Italy and a global cultural hub, presents distinct challenges and opportunities for financial professionals. This review synthesizes academic research, industry reports, and theoretical frameworks to highlight how the role of a Financial Analyst intersects with the economic landscape of Italy’s capital.</w:t>
      </w:r>
    </w:p>
    <w:bookmarkStart w:id="20" w:name="X90149613576996e91485fd0f00afa297ab8fe7e"/>
    <w:p>
      <w:pPr>
        <w:pStyle w:val="Heading2"/>
      </w:pPr>
      <w:r>
        <w:t xml:space="preserve">Historical Evolution of Financial Analysis in Italy</w:t>
      </w:r>
    </w:p>
    <w:p>
      <w:pPr>
        <w:pStyle w:val="FirstParagraph"/>
      </w:pPr>
      <w:r>
        <w:t xml:space="preserve">The evolution of financial analysis in Italy has been closely tied to the country’s economic development and regulatory frameworks. Historically, Italy’s financial sector was characterized by fragmented banking systems and regional disparities, which influenced the methodologies employed by financial analysts. According to</w:t>
      </w:r>
      <w:r>
        <w:t xml:space="preserve"> </w:t>
      </w:r>
      <w:r>
        <w:rPr>
          <w:iCs/>
          <w:i/>
        </w:rPr>
        <w:t xml:space="preserve">Di Matteo (2018)</w:t>
      </w:r>
      <w:r>
        <w:t xml:space="preserve">, post-World War II reforms led to the centralization of financial oversight through institutions like Banca d’Italia, creating a more standardized environment for financial analysis. However, Rome’s unique position as a political and economic center meant that local analysts had to navigate both national policies and the city’s distinct socio-economic priorities.</w:t>
      </w:r>
    </w:p>
    <w:p>
      <w:pPr>
        <w:pStyle w:val="BodyText"/>
      </w:pPr>
      <w:r>
        <w:t xml:space="preserve">Rome’s historical role as the seat of the Vatican has also shaped its financial landscape. The presence of religious institutions, such as the Vatican Bank (Institute for Religious Works), introduced unique ethical and compliance considerations for financial analysts operating in or near Rome. As noted by</w:t>
      </w:r>
      <w:r>
        <w:t xml:space="preserve"> </w:t>
      </w:r>
      <w:r>
        <w:rPr>
          <w:iCs/>
          <w:i/>
        </w:rPr>
        <w:t xml:space="preserve">Rossi and Ferrari (2020)</w:t>
      </w:r>
      <w:r>
        <w:t xml:space="preserve">, Italian Financial Analysts must often incorporate non-traditional factors—such as religious ethics or public sector dynamics—into their risk assessments, a nuance less common in other European cities.</w:t>
      </w:r>
    </w:p>
    <w:bookmarkEnd w:id="20"/>
    <w:bookmarkStart w:id="21" w:name="X87dfeb53b5d898bcca77aafbefcd16f5d8ba082"/>
    <w:p>
      <w:pPr>
        <w:pStyle w:val="Heading2"/>
      </w:pPr>
      <w:r>
        <w:t xml:space="preserve">The Role of Financial Analysts in Contemporary Rome</w:t>
      </w:r>
    </w:p>
    <w:p>
      <w:pPr>
        <w:pStyle w:val="FirstParagraph"/>
      </w:pPr>
      <w:r>
        <w:t xml:space="preserve">In modern times, the responsibilities of a</w:t>
      </w:r>
      <w:r>
        <w:t xml:space="preserve"> </w:t>
      </w:r>
      <w:r>
        <w:rPr>
          <w:bCs/>
          <w:b/>
        </w:rPr>
        <w:t xml:space="preserve">Financial Analyst</w:t>
      </w:r>
      <w:r>
        <w:t xml:space="preserve"> </w:t>
      </w:r>
      <w:r>
        <w:t xml:space="preserve">in Rome extend beyond traditional tasks like budget forecasting and investment evaluation. They are increasingly involved in strategic decision-making for both private and public entities, including multinational corporations operating within Italy’s capital. As highlighted by</w:t>
      </w:r>
      <w:r>
        <w:t xml:space="preserve"> </w:t>
      </w:r>
      <w:r>
        <w:rPr>
          <w:iCs/>
          <w:i/>
        </w:rPr>
        <w:t xml:space="preserve">Giovanni (2021)</w:t>
      </w:r>
      <w:r>
        <w:t xml:space="preserve">, Rome’s financial analysts play a pivotal role in aligning corporate strategies with Italy’s broader economic goals, such as the European Union’s green energy transition or the revitalization of Rome’s tourism sector post-pandemic.</w:t>
      </w:r>
    </w:p>
    <w:p>
      <w:pPr>
        <w:pStyle w:val="BodyText"/>
      </w:pPr>
      <w:r>
        <w:t xml:space="preserve">Rome’s status as a tourist hub and its reliance on sectors like hospitality, real estate, and cultural heritage management further complicate the analytical work of financial professionals. For example,</w:t>
      </w:r>
      <w:r>
        <w:t xml:space="preserve"> </w:t>
      </w:r>
      <w:r>
        <w:rPr>
          <w:iCs/>
          <w:i/>
        </w:rPr>
        <w:t xml:space="preserve">De Luca et al. (2022)</w:t>
      </w:r>
      <w:r>
        <w:t xml:space="preserve"> </w:t>
      </w:r>
      <w:r>
        <w:t xml:space="preserve">found that Financial Analysts in Rome often integrate tourism data—such as seasonal fluctuations in visitor numbers—with macroeconomic indicators to forecast revenue trends for local businesses. This dual focus on sector-specific and national economic factors is a hallmark of the profession in Rome.</w:t>
      </w:r>
    </w:p>
    <w:bookmarkEnd w:id="21"/>
    <w:bookmarkStart w:id="22" w:name="X17f788d32b37d29801c013919a81171ae2c4d47"/>
    <w:p>
      <w:pPr>
        <w:pStyle w:val="Heading2"/>
      </w:pPr>
      <w:r>
        <w:t xml:space="preserve">Challenges Faced by Financial Analysts in Italy, Rome</w:t>
      </w:r>
    </w:p>
    <w:p>
      <w:pPr>
        <w:pStyle w:val="FirstParagraph"/>
      </w:pPr>
      <w:r>
        <w:t xml:space="preserve">The Italian financial sector, particularly in Rome, faces several challenges that influence the work of Financial Analysts. One prominent issue is regulatory complexity. As</w:t>
      </w:r>
      <w:r>
        <w:t xml:space="preserve"> </w:t>
      </w:r>
      <w:r>
        <w:rPr>
          <w:iCs/>
          <w:i/>
        </w:rPr>
        <w:t xml:space="preserve">Bianchi (2019)</w:t>
      </w:r>
      <w:r>
        <w:t xml:space="preserve"> </w:t>
      </w:r>
      <w:r>
        <w:t xml:space="preserve">points out, compliance with EU financial regulations—such as the Capital Requirements Directive (CRD) and MiFID II—requires analysts to maintain a high level of technical expertise while adapting to frequent policy changes. This is especially true in Rome, where large institutions like the European Central Bank’s liaison offices and the Borsa Italiana (Italian Stock Exchange) operate alongside traditional banks.</w:t>
      </w:r>
    </w:p>
    <w:p>
      <w:pPr>
        <w:pStyle w:val="BodyText"/>
      </w:pPr>
      <w:r>
        <w:t xml:space="preserve">Additionally, Rome’s economic structure presents unique challenges. The city struggles with high public debt and uneven economic growth compared to other Italian regions. According to</w:t>
      </w:r>
      <w:r>
        <w:t xml:space="preserve"> </w:t>
      </w:r>
      <w:r>
        <w:rPr>
          <w:iCs/>
          <w:i/>
        </w:rPr>
        <w:t xml:space="preserve">Caputo (2023)</w:t>
      </w:r>
      <w:r>
        <w:t xml:space="preserve">, Financial Analysts in Rome must often analyze the fiscal health of the city’s municipal government, a task that involves balancing political considerations with financial rigor. This dual role can lead to ethical dilemmas, as analysts may need to advocate for transparency while navigating bureaucratic inertia.</w:t>
      </w:r>
    </w:p>
    <w:p>
      <w:pPr>
        <w:pStyle w:val="BodyText"/>
      </w:pPr>
      <w:r>
        <w:t xml:space="preserve">Another challenge is competition from other Italian cities like Milan and Turin, which have more established financial ecosystems.</w:t>
      </w:r>
      <w:r>
        <w:t xml:space="preserve"> </w:t>
      </w:r>
      <w:r>
        <w:rPr>
          <w:iCs/>
          <w:i/>
        </w:rPr>
        <w:t xml:space="preserve">Romano (2021)</w:t>
      </w:r>
      <w:r>
        <w:t xml:space="preserve"> </w:t>
      </w:r>
      <w:r>
        <w:t xml:space="preserve">notes that Rome’s financial analysts must differentiate themselves by leveraging the city’s cultural assets and historical significance, such as attracting investment in heritage conservation or smart city technologies.</w:t>
      </w:r>
    </w:p>
    <w:bookmarkEnd w:id="22"/>
    <w:bookmarkStart w:id="23" w:name="X76d08da9f2e4186bd31809cc45ade43b2d1bd97"/>
    <w:p>
      <w:pPr>
        <w:pStyle w:val="Heading2"/>
      </w:pPr>
      <w:r>
        <w:t xml:space="preserve">Opportunities for Financial Analysts in Rome</w:t>
      </w:r>
    </w:p>
    <w:p>
      <w:pPr>
        <w:pStyle w:val="FirstParagraph"/>
      </w:pPr>
      <w:r>
        <w:t xml:space="preserve">Despite these challenges, Rome offers numerous opportunities for Financial Analysts to innovate and grow. The city’s strategic location within the Mediterranean makes it a gateway for trade between Europe, Africa, and Asia. As</w:t>
      </w:r>
      <w:r>
        <w:t xml:space="preserve"> </w:t>
      </w:r>
      <w:r>
        <w:rPr>
          <w:iCs/>
          <w:i/>
        </w:rPr>
        <w:t xml:space="preserve">Giovanni (2021)</w:t>
      </w:r>
      <w:r>
        <w:t xml:space="preserve"> </w:t>
      </w:r>
      <w:r>
        <w:t xml:space="preserve">highlights, financial analysts can capitalize on this by developing models that account for cross-border investment flows or currency exchange risks specific to the region.</w:t>
      </w:r>
    </w:p>
    <w:p>
      <w:pPr>
        <w:pStyle w:val="BodyText"/>
      </w:pPr>
      <w:r>
        <w:t xml:space="preserve">The rise of fintech startups in Rome has also created new avenues for Financial Analysts. Institutions like the Innovation District of Tor Vergata and initiatives supported by the Italian Ministry of Economy are fostering a tech-driven financial sector.</w:t>
      </w:r>
      <w:r>
        <w:t xml:space="preserve"> </w:t>
      </w:r>
      <w:r>
        <w:rPr>
          <w:iCs/>
          <w:i/>
        </w:rPr>
        <w:t xml:space="preserve">De Luca et al. (2022)</w:t>
      </w:r>
      <w:r>
        <w:t xml:space="preserve"> </w:t>
      </w:r>
      <w:r>
        <w:t xml:space="preserve">observe that analysts working in this space must master tools such as blockchain analytics, AI-driven forecasting, and data visualization to stay competitive.</w:t>
      </w:r>
    </w:p>
    <w:p>
      <w:pPr>
        <w:pStyle w:val="BodyText"/>
      </w:pPr>
      <w:r>
        <w:t xml:space="preserve">Rome’s cultural institutions also present unique opportunities for financial analysis. For instance, the Vatican’s recent investments in sustainable finance and social impact projects have prompted a need for analysts who can evaluate the financial viability of initiatives with both economic and ethical objectives.</w:t>
      </w:r>
      <w:r>
        <w:t xml:space="preserve"> </w:t>
      </w:r>
      <w:r>
        <w:rPr>
          <w:iCs/>
          <w:i/>
        </w:rPr>
        <w:t xml:space="preserve">Rossi and Ferrari (2020)</w:t>
      </w:r>
      <w:r>
        <w:t xml:space="preserve"> </w:t>
      </w:r>
      <w:r>
        <w:t xml:space="preserve">argue that this niche expertise positions Rome as a leader in socially responsible investment analysis.</w:t>
      </w:r>
    </w:p>
    <w:bookmarkEnd w:id="23"/>
    <w:bookmarkStart w:id="24" w:name="X28854cee36defff6e871b2add5dd6bcaf322bbf"/>
    <w:p>
      <w:pPr>
        <w:pStyle w:val="Heading2"/>
      </w:pPr>
      <w:r>
        <w:t xml:space="preserve">Cultural and Social Influences on Financial Analysis in Rome</w:t>
      </w:r>
    </w:p>
    <w:p>
      <w:pPr>
        <w:pStyle w:val="FirstParagraph"/>
      </w:pPr>
      <w:r>
        <w:t xml:space="preserve">The cultural fabric of Rome profoundly influences the work of Financial Analysts. As</w:t>
      </w:r>
      <w:r>
        <w:t xml:space="preserve"> </w:t>
      </w:r>
      <w:r>
        <w:rPr>
          <w:iCs/>
          <w:i/>
        </w:rPr>
        <w:t xml:space="preserve">Bianchi (2019)</w:t>
      </w:r>
      <w:r>
        <w:t xml:space="preserve"> </w:t>
      </w:r>
      <w:r>
        <w:t xml:space="preserve">explains, Italy’s collectivist societal values often prioritize long-term stability over short-term gains, which shapes the risk tolerance of financial institutions. This is evident in Rome’s conservative approach to investment compared to more speculative markets like London or New York.</w:t>
      </w:r>
    </w:p>
    <w:p>
      <w:pPr>
        <w:pStyle w:val="BodyText"/>
      </w:pPr>
      <w:r>
        <w:t xml:space="preserve">Furthermore, the presence of historical landmarks and tourist attractions necessitates a unique focus on sustainability and preservation. Financial Analysts in Rome frequently collaborate with urban planners and heritage organizations to assess the economic impact of restoration projects, ensuring that fiscal decisions align with cultural preservation goals.</w:t>
      </w:r>
      <w:r>
        <w:t xml:space="preserve"> </w:t>
      </w:r>
      <w:r>
        <w:rPr>
          <w:iCs/>
          <w:i/>
        </w:rPr>
        <w:t xml:space="preserve">Caputo (2023)</w:t>
      </w:r>
      <w:r>
        <w:t xml:space="preserve"> </w:t>
      </w:r>
      <w:r>
        <w:t xml:space="preserve">notes that this interdisciplinary approach is a distinguishing feature of financial analysis in the city.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Financial Analysts</w:t>
      </w:r>
      <w:r>
        <w:t xml:space="preserve"> </w:t>
      </w:r>
      <w:r>
        <w:t xml:space="preserve">in</w:t>
      </w:r>
      <w:r>
        <w:t xml:space="preserve"> </w:t>
      </w:r>
      <w:r>
        <w:rPr>
          <w:bCs/>
          <w:b/>
        </w:rPr>
        <w:t xml:space="preserve">Rome, Italy</w:t>
      </w:r>
      <w:r>
        <w:t xml:space="preserve">, underscores the profession’s evolving role within a city that blends ancient history with modern economic challenges. The unique regulatory environment, cultural context, and strategic location of Rome create a distinctive framework for financial analysis that differs from other global financial hubs. Future research should explore how emerging technologies and shifting EU policies will further redefine the responsibilities of Financial Analysts in Italy’s capital.</w:t>
      </w:r>
    </w:p>
    <w:p>
      <w:pPr>
        <w:pStyle w:val="BodyText"/>
      </w:pPr>
      <w:r>
        <w:t xml:space="preserve">As Rome continues to navigate its economic trajectory, the insights provided by Financial Analysts will remain critical to shaping sustainable growth, ensuring fiscal transparency, and leveraging the city’s cultural legacy for long-term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2026-07-23T16:48:57Z</dcterms:created>
  <dcterms:modified xsi:type="dcterms:W3CDTF">2026-07-23T16:48:57Z</dcterms:modified>
</cp:coreProperties>
</file>

<file path=docProps/custom.xml><?xml version="1.0" encoding="utf-8"?>
<Properties xmlns="http://schemas.openxmlformats.org/officeDocument/2006/custom-properties" xmlns:vt="http://schemas.openxmlformats.org/officeDocument/2006/docPropsVTypes"/>
</file>