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cb891ef0841fe8dffff487411b8a845944d1862"/>
    <w:p>
      <w:pPr>
        <w:pStyle w:val="Heading1"/>
      </w:pPr>
      <w:r>
        <w:t xml:space="preserve">Literature Review: Financial Analysts in Japan Osaka</w:t>
      </w:r>
    </w:p>
    <w:bookmarkStart w:id="20" w:name="introduction"/>
    <w:p>
      <w:pPr>
        <w:pStyle w:val="Heading2"/>
      </w:pPr>
      <w:r>
        <w:t xml:space="preserve">Introduction</w:t>
      </w:r>
    </w:p>
    <w:p>
      <w:pPr>
        <w:pStyle w:val="FirstParagraph"/>
      </w:pPr>
      <w:r>
        <w:t xml:space="preserve">The role of a financial analyst has become increasingly pivotal in the dynamic economic landscape of Japan, particularly within the bustling metropolitan area of Osaka. As one of Japan’s most prominent business hubs, Osaka is home to a diverse range of industries, including manufacturing, technology, and finance. This literature review explores the unique context of financial analysts operating in this region, emphasizing their responsibilities, challenges, and opportunities within the framework of Japanese economic policies and cultural norms.</w:t>
      </w:r>
    </w:p>
    <w:bookmarkEnd w:id="20"/>
    <w:bookmarkStart w:id="21" w:name="X6842b57d6c29487735330adbdd27992b507b133"/>
    <w:p>
      <w:pPr>
        <w:pStyle w:val="Heading2"/>
      </w:pPr>
      <w:r>
        <w:t xml:space="preserve">Role and Responsibilities of Financial Analysts in Japan Osaka</w:t>
      </w:r>
    </w:p>
    <w:p>
      <w:pPr>
        <w:pStyle w:val="FirstParagraph"/>
      </w:pPr>
      <w:r>
        <w:t xml:space="preserve">Financial analysts in Japan are tasked with analyzing financial data to guide strategic decision-making for businesses. In Osaka, this role is further shaped by the region’s prominence as a center for trade and innovation. According to studies on Japanese financial practices (e.g.,</w:t>
      </w:r>
      <w:r>
        <w:t xml:space="preserve"> </w:t>
      </w:r>
      <w:r>
        <w:rPr>
          <w:iCs/>
          <w:i/>
        </w:rPr>
        <w:t xml:space="preserve">Japan Economic Journal</w:t>
      </w:r>
      <w:r>
        <w:t xml:space="preserve">, 2021), financial analysts in Osaka often focus on sectors such as manufacturing and logistics, which are critical to the regional economy. Their responsibilities include budget forecasting, risk assessment, and ensuring compliance with Japan’s stringent regulatory frameworks, such as those enforced by the Financial Services Agency (FSA).</w:t>
      </w:r>
    </w:p>
    <w:p>
      <w:pPr>
        <w:pStyle w:val="BodyText"/>
      </w:pPr>
      <w:r>
        <w:t xml:space="preserve">Unlike their counterparts in other regions of Japan or globally, Osaka-based financial analysts frequently engage with both local and international clients due to the city’s role as a gateway for global trade. This dual focus requires them to balance adherence to Japanese accounting standards (e.g., GAAP) with an understanding of international financial norms, particularly in industries like technology and export-oriented manufacturing.</w:t>
      </w:r>
    </w:p>
    <w:bookmarkEnd w:id="21"/>
    <w:bookmarkStart w:id="22" w:name="Xa0cd4971304c52638631f593154f55ee7694cdb"/>
    <w:p>
      <w:pPr>
        <w:pStyle w:val="Heading2"/>
      </w:pPr>
      <w:r>
        <w:t xml:space="preserve">Educational and Professional Requirements</w:t>
      </w:r>
    </w:p>
    <w:p>
      <w:pPr>
        <w:pStyle w:val="FirstParagraph"/>
      </w:pPr>
      <w:r>
        <w:t xml:space="preserve">Becoming a financial analyst in Japan Osaka typically requires a strong educational background, often culminating in a bachelor’s or master’s degree in finance, economics, or business administration. Institutions such as Osaka University and Kansai Gakuin University are renowned for their programs that prepare students for careers in financial analysis. Additionally, many professionals pursue certifications like the Chartered Financial Analyst (CFA) designation to enhance their credibility and expertise.</w:t>
      </w:r>
    </w:p>
    <w:p>
      <w:pPr>
        <w:pStyle w:val="BodyText"/>
      </w:pPr>
      <w:r>
        <w:t xml:space="preserve">Professional development is also critical due to Japan’s emphasis on continuous learning. Studies indicate that financial analysts in Osaka often participate in workshops or seminars hosted by organizations like the Japan Association of Business Management, which focus on emerging trends such as AI-driven financial modeling and sustainable investing (e.g.,</w:t>
      </w:r>
      <w:r>
        <w:t xml:space="preserve"> </w:t>
      </w:r>
      <w:r>
        <w:rPr>
          <w:iCs/>
          <w:i/>
        </w:rPr>
        <w:t xml:space="preserve">Osaka Business Review</w:t>
      </w:r>
      <w:r>
        <w:t xml:space="preserve">, 2022).</w:t>
      </w:r>
    </w:p>
    <w:bookmarkEnd w:id="22"/>
    <w:bookmarkStart w:id="23" w:name="challenges-and-opportunities"/>
    <w:p>
      <w:pPr>
        <w:pStyle w:val="Heading2"/>
      </w:pPr>
      <w:r>
        <w:t xml:space="preserve">Challenges and Opportunities</w:t>
      </w:r>
    </w:p>
    <w:p>
      <w:pPr>
        <w:pStyle w:val="FirstParagraph"/>
      </w:pPr>
      <w:r>
        <w:t xml:space="preserve">Despite the growth opportunities in Osaka, financial analysts face unique challenges. The hierarchical structure of Japanese corporations can sometimes slow decision-making processes, requiring analysts to navigate complex organizational dynamics. Additionally, the region’s aging population and labor shortages have prompted companies to invest in automation and digital tools, which may alter traditional roles.</w:t>
      </w:r>
    </w:p>
    <w:p>
      <w:pPr>
        <w:pStyle w:val="BodyText"/>
      </w:pPr>
      <w:r>
        <w:t xml:space="preserve">However, these challenges are accompanied by significant opportunities. Osaka’s economic revitalization initiatives, such as the "Osaka Metropolis Plan," have spurred investments in technology startups and green energy projects. Financial analysts with expertise in these sectors are highly sought after. Furthermore, Japan’s growing emphasis on digital transformation has created a demand for analysts skilled in data analytics and fintech solutions (e.g.,</w:t>
      </w:r>
      <w:r>
        <w:t xml:space="preserve"> </w:t>
      </w:r>
      <w:r>
        <w:rPr>
          <w:iCs/>
          <w:i/>
        </w:rPr>
        <w:t xml:space="preserve">Japan Times</w:t>
      </w:r>
      <w:r>
        <w:t xml:space="preserve">, 2023).</w:t>
      </w:r>
    </w:p>
    <w:bookmarkEnd w:id="23"/>
    <w:bookmarkStart w:id="24" w:name="technological-integration-and-innovation"/>
    <w:p>
      <w:pPr>
        <w:pStyle w:val="Heading2"/>
      </w:pPr>
      <w:r>
        <w:t xml:space="preserve">Technological Integration and Innovation</w:t>
      </w:r>
    </w:p>
    <w:p>
      <w:pPr>
        <w:pStyle w:val="FirstParagraph"/>
      </w:pPr>
      <w:r>
        <w:t xml:space="preserve">The integration of technology into financial analysis is a defining trend in Japan, especially in Osaka. The adoption of artificial intelligence (AI) for predictive analytics and blockchain for secure transactions has transformed the role of financial analysts. For example, companies like Panasonic and Sony have leveraged AI tools to optimize supply chain costs, a task often overseen by their internal financial analysts.</w:t>
      </w:r>
    </w:p>
    <w:p>
      <w:pPr>
        <w:pStyle w:val="BodyText"/>
      </w:pPr>
      <w:r>
        <w:t xml:space="preserve">Studies highlight that Osaka-based professionals are at the forefront of this innovation. A 2023 report by the Osaka Prefectural Government noted that over 60% of local financial firms now use cloud-based platforms for real-time data analysis, a shift driven by the need to compete globally.</w:t>
      </w:r>
    </w:p>
    <w:bookmarkEnd w:id="24"/>
    <w:bookmarkStart w:id="25" w:name="economic-policies-and-global-trends"/>
    <w:p>
      <w:pPr>
        <w:pStyle w:val="Heading2"/>
      </w:pPr>
      <w:r>
        <w:t xml:space="preserve">Economic Policies and Global Trends</w:t>
      </w:r>
    </w:p>
    <w:p>
      <w:pPr>
        <w:pStyle w:val="FirstParagraph"/>
      </w:pPr>
      <w:r>
        <w:t xml:space="preserve">Japan’s economic policies have significantly influenced the role of financial analysts in Osaka. The Bank of Japan’s monetary easing policies and the government’s push for export growth have shaped investment strategies in sectors like automotive manufacturing and electronics. Financial analysts in Osaka must stay abreast of these policies to provide actionable insights to clients.</w:t>
      </w:r>
    </w:p>
    <w:p>
      <w:pPr>
        <w:pStyle w:val="BodyText"/>
      </w:pPr>
      <w:r>
        <w:t xml:space="preserve">Global trends, such as the rise of ESG (Environmental, Social, Governance) investing, have also impacted the field. In Osaka, where multinational corporations operate extensively, financial analysts are increasingly required to evaluate companies based on sustainability metrics and social responsibility criteria. This aligns with Japan’s broader goals to achieve carbon neutrality by 2050.</w:t>
      </w:r>
    </w:p>
    <w:bookmarkEnd w:id="25"/>
    <w:bookmarkStart w:id="26" w:name="conclusion"/>
    <w:p>
      <w:pPr>
        <w:pStyle w:val="Heading2"/>
      </w:pPr>
      <w:r>
        <w:t xml:space="preserve">Conclusion</w:t>
      </w:r>
    </w:p>
    <w:p>
      <w:pPr>
        <w:pStyle w:val="FirstParagraph"/>
      </w:pPr>
      <w:r>
        <w:t xml:space="preserve">In conclusion, the role of a financial analyst in Japan Osaka is multifaceted, shaped by the region’s economic significance and cultural context. While challenges such as hierarchical structures and labor shortages exist, opportunities for growth are abundant due to technological innovation and global economic trends. Financial analysts in Osaka must combine technical expertise with adaptability to navigate this dynamic environment effectively. As Japan continues to evolve economically, the demand for skilled financial analysts in Osaka is poised to grow, making this a critical area of study for both professionals and researchers.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Japan Osaka</dc:title>
  <dc:creator/>
  <dc:language>en</dc:language>
  <cp:keywords/>
  <dcterms:created xsi:type="dcterms:W3CDTF">2026-07-21T14:52:20Z</dcterms:created>
  <dcterms:modified xsi:type="dcterms:W3CDTF">2026-07-21T14:52:20Z</dcterms:modified>
</cp:coreProperties>
</file>

<file path=docProps/custom.xml><?xml version="1.0" encoding="utf-8"?>
<Properties xmlns="http://schemas.openxmlformats.org/officeDocument/2006/custom-properties" xmlns:vt="http://schemas.openxmlformats.org/officeDocument/2006/docPropsVTypes"/>
</file>