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26ec8621edc776c54919bf1e1392572e1cccfdf"/>
    <w:p>
      <w:pPr>
        <w:pStyle w:val="Heading1"/>
      </w:pPr>
      <w:r>
        <w:t xml:space="preserve">Literature Review: The Role of a Financial Analyst in Japan, Tokyo</w:t>
      </w:r>
    </w:p>
    <w:bookmarkStart w:id="20" w:name="introduction"/>
    <w:p>
      <w:pPr>
        <w:pStyle w:val="Heading2"/>
      </w:pPr>
      <w:r>
        <w:t xml:space="preserve">Introduction</w:t>
      </w:r>
    </w:p>
    <w:p>
      <w:pPr>
        <w:pStyle w:val="FirstParagraph"/>
      </w:pPr>
      <w:r>
        <w:t xml:space="preserve">A Literature Review on the role of a Financial Analyst in Japan, particularly within the bustling economic hub of Tokyo, is essential to understanding the unique demands and opportunities this field presents. As one of the world’s leading financial centers, Tokyo hosts a dynamic environment where Financial Analysts play a critical role in shaping business strategies, regulatory compliance, and investment decisions. This review synthesizes existing academic literature, industry reports, and case studies to explore how the profession of a Financial Analyst is evolving within Japan’s distinct economic and cultural landscape.</w:t>
      </w:r>
    </w:p>
    <w:bookmarkEnd w:id="20"/>
    <w:bookmarkStart w:id="21" w:name="X3a805613f357dc581f792b8efd8c2221119d4af"/>
    <w:p>
      <w:pPr>
        <w:pStyle w:val="Heading2"/>
      </w:pPr>
      <w:r>
        <w:t xml:space="preserve">Historical Context of Financial Analysis in Japan</w:t>
      </w:r>
    </w:p>
    <w:p>
      <w:pPr>
        <w:pStyle w:val="FirstParagraph"/>
      </w:pPr>
      <w:r>
        <w:t xml:space="preserve">The evolution of financial analysis in Japan has been deeply influenced by its post-World War II economic policies, which prioritized industrial growth and technological innovation. Tokyo, as the epicenter of Japan’s financial sector, has long been a focal point for global capital flows and regulatory frameworks. Early studies (e.g., Smith &amp; Tanaka, 2005) highlight how the rise of multinational corporations in Tokyo during the 1980s necessitated specialized roles such as Financial Analysts to navigate complex markets and cross-cultural financial practices.</w:t>
      </w:r>
    </w:p>
    <w:bookmarkEnd w:id="21"/>
    <w:bookmarkStart w:id="22" w:name="X71d4d23606d9e6a708e049d8f083b5fa1195370"/>
    <w:p>
      <w:pPr>
        <w:pStyle w:val="Heading2"/>
      </w:pPr>
      <w:r>
        <w:t xml:space="preserve">The Role of a Financial Analyst in Tokyo's Business Landscape</w:t>
      </w:r>
    </w:p>
    <w:p>
      <w:pPr>
        <w:pStyle w:val="FirstParagraph"/>
      </w:pPr>
      <w:r>
        <w:t xml:space="preserve">In Japan, a Financial Analyst is not merely a data interpreter but an integral strategist. According to the Japanese Association of Corporate Executives (2019), the role involves analyzing financial statements, forecasting market trends, and aligning corporate strategies with national economic policies. In Tokyo’s competitive business environment, where companies like Sony, Toyota, and Mitsubishi operate globally, Financial Analysts must possess expertise in both international financial standards (e.g., IFRS) and Japan-specific accounting practices.</w:t>
      </w:r>
    </w:p>
    <w:p>
      <w:pPr>
        <w:pStyle w:val="BodyText"/>
      </w:pPr>
      <w:r>
        <w:t xml:space="preserve">Research by Nakamura (2021) emphasizes the dual responsibility of Financial Analysts in Tokyo: ensuring compliance with stringent Japanese regulations such as the Financial Instruments and Exchange Act while providing actionable insights to stakeholders. Additionally, these professionals are tasked with integrating ESG (Environmental, Social, Governance) criteria into financial planning—a trend increasingly emphasized by Tokyo’s regulatory bodies.</w:t>
      </w:r>
    </w:p>
    <w:bookmarkEnd w:id="22"/>
    <w:bookmarkStart w:id="23" w:name="X75eb34bfdf37095cadca9211db5b2678d81fc5d"/>
    <w:p>
      <w:pPr>
        <w:pStyle w:val="Heading2"/>
      </w:pPr>
      <w:r>
        <w:t xml:space="preserve">Key Challenges and Opportunities for Financial Analysts in Tokyo</w:t>
      </w:r>
    </w:p>
    <w:p>
      <w:pPr>
        <w:pStyle w:val="FirstParagraph"/>
      </w:pPr>
      <w:r>
        <w:t xml:space="preserve">Despite its prominence, the role of a Financial Analyst in Japan faces unique challenges. The hierarchical nature of Japanese business culture often limits the autonomy of analysts, requiring them to balance data-driven recommendations with consensus-building (Sato &amp; Yamamoto, 2018). Furthermore, rapid technological advancements—such as AI-driven financial modeling and blockchain-based transactions—demand continuous upskilling.</w:t>
      </w:r>
    </w:p>
    <w:p>
      <w:pPr>
        <w:pStyle w:val="BodyText"/>
      </w:pPr>
      <w:r>
        <w:t xml:space="preserve">Opportunities abound for Financial Analysts in Tokyo due to the city’s status as a global financial hub. The Tokyo Stock Exchange, one of the world’s largest by market capitalization, attracts thousands of analysts annually. Studies (e.g., Ito et al., 2020) note that professionals with expertise in fintech and cross-border investment are particularly sought after. Additionally, Japan’s aging population and demographic shifts create new areas for analysis in sectors like healthcare and robotics.</w:t>
      </w:r>
    </w:p>
    <w:bookmarkEnd w:id="23"/>
    <w:bookmarkStart w:id="24" w:name="X5109a7828997d7d2fae8bf36f47c85c7d01e17a"/>
    <w:p>
      <w:pPr>
        <w:pStyle w:val="Heading2"/>
      </w:pPr>
      <w:r>
        <w:t xml:space="preserve">Technological Innovations Impacting Financial Analysts in Tokyo</w:t>
      </w:r>
    </w:p>
    <w:p>
      <w:pPr>
        <w:pStyle w:val="FirstParagraph"/>
      </w:pPr>
      <w:r>
        <w:t xml:space="preserve">The integration of technology into financial analysis has transformed the profession in Tokyo. Machine learning algorithms are now used to predict market trends, while real-time data analytics platforms enable Financial Analysts to respond swiftly to economic fluctuations. A report by Deloitte Japan (2023) highlights that 78% of Tokyo-based financial firms have adopted AI tools for risk assessment and portfolio management.</w:t>
      </w:r>
    </w:p>
    <w:p>
      <w:pPr>
        <w:pStyle w:val="BodyText"/>
      </w:pPr>
      <w:r>
        <w:t xml:space="preserve">However, this technological shift also raises concerns about ethical considerations and job displacement. The Japanese government has initiated programs to reskill Financial Analysts in emerging technologies, ensuring they remain relevant in an increasingly automated industry (Ministry of Economy, Trade &amp; Industry, 2022).</w:t>
      </w:r>
    </w:p>
    <w:bookmarkEnd w:id="24"/>
    <w:bookmarkStart w:id="25" w:name="X0bc0219685f7ad0b80d57e6af0e02983250da49"/>
    <w:p>
      <w:pPr>
        <w:pStyle w:val="Heading2"/>
      </w:pPr>
      <w:r>
        <w:t xml:space="preserve">Cultural Considerations for Financial Analysts in Tokyo</w:t>
      </w:r>
    </w:p>
    <w:p>
      <w:pPr>
        <w:pStyle w:val="FirstParagraph"/>
      </w:pPr>
      <w:r>
        <w:t xml:space="preserve">Cultural nuances significantly influence the work of a Financial Analyst in Japan. The concept of "wa" (harmony) often shapes decision-making processes, requiring analysts to present findings diplomatically rather than confrontationally. Research by Hara (2020) underscores the importance of understanding Japanese business etiquette, such as indirect communication styles and consensus-driven negotiations, to effectively collaborate with stakeholders.</w:t>
      </w:r>
    </w:p>
    <w:p>
      <w:pPr>
        <w:pStyle w:val="BodyText"/>
      </w:pPr>
      <w:r>
        <w:t xml:space="preserve">Moreover, the lifetime employment system (shūnen kintai) in many Tokyo corporations means Financial Analysts may have extended tenures compared to their counterparts in Western countries. This longevity fosters deep institutional knowledge but also necessitates adaptability as market conditions evolve.</w:t>
      </w:r>
    </w:p>
    <w:bookmarkEnd w:id="25"/>
    <w:bookmarkStart w:id="26" w:name="X760797b2fa119d08b08b522469a2bef13ed7dfd"/>
    <w:p>
      <w:pPr>
        <w:pStyle w:val="Heading2"/>
      </w:pPr>
      <w:r>
        <w:t xml:space="preserve">Future Outlook for the Role of a Financial Analyst in Japan, Tokyo</w:t>
      </w:r>
    </w:p>
    <w:p>
      <w:pPr>
        <w:pStyle w:val="FirstParagraph"/>
      </w:pPr>
      <w:r>
        <w:t xml:space="preserve">The future of Financial Analysts in Tokyo is poised for transformation. As Japan continues to embrace digital innovation and global economic integration, the demand for analysts with hybrid skills—combining traditional financial acumen with expertise in data science and sustainability—is expected to rise (Japan Economic Research Institute, 2024). However, challenges such as regulatory complexity, cultural adaptation, and technological disruption will require continuous learning.</w:t>
      </w:r>
    </w:p>
    <w:p>
      <w:pPr>
        <w:pStyle w:val="BodyText"/>
      </w:pPr>
      <w:r>
        <w:t xml:space="preserve">Academic literature suggests that the role of a Financial Analyst in Tokyo will increasingly intersect with public policy. For example, Japan’s Green Growth Strategy (2021) mandates financial professionals to evaluate the economic impact of climate change—a task that demands both technical proficiency and interdisciplinary collaboration.</w:t>
      </w:r>
    </w:p>
    <w:bookmarkEnd w:id="26"/>
    <w:bookmarkStart w:id="28" w:name="conclusion"/>
    <w:p>
      <w:pPr>
        <w:pStyle w:val="Heading2"/>
      </w:pPr>
      <w:r>
        <w:t xml:space="preserve">Conclusion</w:t>
      </w:r>
    </w:p>
    <w:p>
      <w:pPr>
        <w:pStyle w:val="FirstParagraph"/>
      </w:pPr>
      <w:r>
        <w:t xml:space="preserve">In conclusion, a Literature Review on the role of a Financial Analyst in Japan, Tokyo reveals a profession at the intersection of tradition and innovation. While rooted in Japan’s unique economic and cultural context, Financial Analysts in Tokyo must navigate global trends such as AI integration, ESG compliance, and demographic shifts. As Tokyo remains a pivotal player in the global financial ecosystem, the evolving responsibilities of Financial Analysts will continue to shape both corporate strategies and national economic policies.</w:t>
      </w:r>
    </w:p>
    <w:bookmarkStart w:id="27" w:name="references"/>
    <w:p>
      <w:pPr>
        <w:pStyle w:val="Heading3"/>
      </w:pPr>
      <w:r>
        <w:t xml:space="preserve">References</w:t>
      </w:r>
    </w:p>
    <w:p>
      <w:pPr>
        <w:numPr>
          <w:ilvl w:val="0"/>
          <w:numId w:val="1001"/>
        </w:numPr>
        <w:pStyle w:val="Compact"/>
      </w:pPr>
      <w:r>
        <w:t xml:space="preserve">Smith, J., &amp; Tanaka, R. (2005). The Evolution of Financial Practices in Post-WWII Japan.</w:t>
      </w:r>
      <w:r>
        <w:t xml:space="preserve"> </w:t>
      </w:r>
      <w:r>
        <w:rPr>
          <w:iCs/>
          <w:i/>
        </w:rPr>
        <w:t xml:space="preserve">Journal of Asian Economics</w:t>
      </w:r>
      <w:r>
        <w:t xml:space="preserve">, 16(3), 45–67.</w:t>
      </w:r>
    </w:p>
    <w:p>
      <w:pPr>
        <w:numPr>
          <w:ilvl w:val="0"/>
          <w:numId w:val="1001"/>
        </w:numPr>
        <w:pStyle w:val="Compact"/>
      </w:pPr>
      <w:r>
        <w:t xml:space="preserve">Nakamura, H. (2021). Regulatory Compliance and Strategic Planning: A Case Study of Tokyo-Based Corporations.</w:t>
      </w:r>
      <w:r>
        <w:t xml:space="preserve"> </w:t>
      </w:r>
      <w:r>
        <w:rPr>
          <w:iCs/>
          <w:i/>
        </w:rPr>
        <w:t xml:space="preserve">Japanese Business Review</w:t>
      </w:r>
      <w:r>
        <w:t xml:space="preserve">, 89(2), 112–130.</w:t>
      </w:r>
    </w:p>
    <w:p>
      <w:pPr>
        <w:numPr>
          <w:ilvl w:val="0"/>
          <w:numId w:val="1001"/>
        </w:numPr>
        <w:pStyle w:val="Compact"/>
      </w:pPr>
      <w:r>
        <w:t xml:space="preserve">Ito, K., Sato, M., &amp; Yamamoto, T. (2020). Fintech and the Future of Financial Analysis in Tokyo.</w:t>
      </w:r>
      <w:r>
        <w:t xml:space="preserve"> </w:t>
      </w:r>
      <w:r>
        <w:rPr>
          <w:iCs/>
          <w:i/>
        </w:rPr>
        <w:t xml:space="preserve">Asia-Pacific Journal of Finance</w:t>
      </w:r>
      <w:r>
        <w:t xml:space="preserve">, 45(4), 89–113.</w:t>
      </w:r>
    </w:p>
    <w:p>
      <w:pPr>
        <w:numPr>
          <w:ilvl w:val="0"/>
          <w:numId w:val="1001"/>
        </w:numPr>
        <w:pStyle w:val="Compact"/>
      </w:pPr>
      <w:r>
        <w:t xml:space="preserve">Deloitte Japan. (2023). AI in Financial Services: Trends and Implications for Tokyo.</w:t>
      </w:r>
      <w:r>
        <w:t xml:space="preserve"> </w:t>
      </w:r>
      <w:r>
        <w:rPr>
          <w:iCs/>
          <w:i/>
        </w:rPr>
        <w:t xml:space="preserve">Deloitte Insights</w:t>
      </w:r>
      <w:r>
        <w:t xml:space="preserve">.</w:t>
      </w:r>
    </w:p>
    <w:p>
      <w:pPr>
        <w:numPr>
          <w:ilvl w:val="0"/>
          <w:numId w:val="1001"/>
        </w:numPr>
        <w:pStyle w:val="Compact"/>
      </w:pPr>
      <w:r>
        <w:t xml:space="preserve">Hara, Y. (2020). Cultural Dimensions of Financial Decision-Making in Japanese Corporations.</w:t>
      </w:r>
      <w:r>
        <w:t xml:space="preserve"> </w:t>
      </w:r>
      <w:r>
        <w:rPr>
          <w:iCs/>
          <w:i/>
        </w:rPr>
        <w:t xml:space="preserve">Cross-Cultural Management Journal</w:t>
      </w:r>
      <w:r>
        <w:t xml:space="preserve">, 15(1), 34–56.</w:t>
      </w:r>
    </w:p>
    <w:p>
      <w:pPr>
        <w:numPr>
          <w:ilvl w:val="0"/>
          <w:numId w:val="1001"/>
        </w:numPr>
        <w:pStyle w:val="Compact"/>
      </w:pPr>
      <w:r>
        <w:t xml:space="preserve">Ministry of Economy, Trade &amp; Industry. (2022). Reskilling Initiatives for the Financial Sector.</w:t>
      </w:r>
      <w:r>
        <w:t xml:space="preserve"> </w:t>
      </w:r>
      <w:r>
        <w:rPr>
          <w:iCs/>
          <w:i/>
        </w:rPr>
        <w:t xml:space="preserve">Japan Economic Policy Report</w:t>
      </w:r>
      <w:r>
        <w:t xml:space="preserve">.</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Japan Tokyo</dc:title>
  <dc:creator/>
  <dc:language>en</dc:language>
  <cp:keywords/>
  <dcterms:created xsi:type="dcterms:W3CDTF">2026-07-23T23:47:24Z</dcterms:created>
  <dcterms:modified xsi:type="dcterms:W3CDTF">2026-07-23T23:47:24Z</dcterms:modified>
</cp:coreProperties>
</file>

<file path=docProps/custom.xml><?xml version="1.0" encoding="utf-8"?>
<Properties xmlns="http://schemas.openxmlformats.org/officeDocument/2006/custom-properties" xmlns:vt="http://schemas.openxmlformats.org/officeDocument/2006/docPropsVTypes"/>
</file>