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02daa74f9f01d90c5b6dc8fb6ec8ce41e043599"/>
    <w:p>
      <w:pPr>
        <w:pStyle w:val="Heading1"/>
      </w:pPr>
      <w:r>
        <w:t xml:space="preserve">Literature Review: Financial Analysts in Kazakhstan Almaty</w:t>
      </w:r>
    </w:p>
    <w:p>
      <w:pPr>
        <w:pStyle w:val="FirstParagraph"/>
      </w:pPr>
      <w:r>
        <w:rPr>
          <w:bCs/>
          <w:b/>
        </w:rPr>
        <w:t xml:space="preserve">Literature Review</w:t>
      </w:r>
      <w:r>
        <w:t xml:space="preserve"> </w:t>
      </w:r>
      <w:r>
        <w:t xml:space="preserve">serves as a critical analysis of existing research to identify gaps, trends, and implications for further study. This document focuses on the role of</w:t>
      </w:r>
      <w:r>
        <w:t xml:space="preserve"> </w:t>
      </w:r>
      <w:r>
        <w:rPr>
          <w:bCs/>
          <w:b/>
        </w:rPr>
        <w:t xml:space="preserve">Financial Analysts</w:t>
      </w:r>
      <w:r>
        <w:t xml:space="preserve"> </w:t>
      </w:r>
      <w:r>
        <w:t xml:space="preserve">in</w:t>
      </w:r>
      <w:r>
        <w:t xml:space="preserve"> </w:t>
      </w:r>
      <w:r>
        <w:rPr>
          <w:bCs/>
          <w:b/>
        </w:rPr>
        <w:t xml:space="preserve">Kazakhstan Almaty</w:t>
      </w:r>
      <w:r>
        <w:t xml:space="preserve">, examining their contributions to economic development, challenges faced in the local market, and opportunities for growth. The review integrates insights from academic journals, industry reports, and regional studies to contextualize the significance of Financial Analysts within Kazakhstan’s evolving financial landscape.</w:t>
      </w:r>
    </w:p>
    <w:bookmarkStart w:id="20" w:name="Xcf094b73d799b4b96c9625c37c6cec7b51eb327"/>
    <w:p>
      <w:pPr>
        <w:pStyle w:val="Heading2"/>
      </w:pPr>
      <w:r>
        <w:t xml:space="preserve">The Role of Financial Analysts in Kazakhstan Almaty</w:t>
      </w:r>
    </w:p>
    <w:p>
      <w:pPr>
        <w:pStyle w:val="FirstParagraph"/>
      </w:pPr>
      <w:r>
        <w:t xml:space="preserve">Financial Analysts play a pivotal role in strategic decision-making by analyzing financial data to guide investments, risk management, and business planning. In</w:t>
      </w:r>
      <w:r>
        <w:t xml:space="preserve"> </w:t>
      </w:r>
      <w:r>
        <w:rPr>
          <w:bCs/>
          <w:b/>
        </w:rPr>
        <w:t xml:space="preserve">Kazakhstan Almaty</w:t>
      </w:r>
      <w:r>
        <w:t xml:space="preserve">, where the economy is transitioning toward diversification and integration into global markets, Financial Analysts are instrumental in aligning local enterprises with international financial standards. According to a study by</w:t>
      </w:r>
      <w:r>
        <w:t xml:space="preserve"> </w:t>
      </w:r>
      <w:r>
        <w:rPr>
          <w:iCs/>
          <w:i/>
        </w:rPr>
        <w:t xml:space="preserve">Abdikulova et al. (2020)</w:t>
      </w:r>
      <w:r>
        <w:t xml:space="preserve">, Financial Analysts in Central Asia face unique challenges due to regulatory fragmentation and the need for cross-border financial expertise.</w:t>
      </w:r>
    </w:p>
    <w:p>
      <w:pPr>
        <w:pStyle w:val="BodyText"/>
      </w:pPr>
      <w:r>
        <w:rPr>
          <w:bCs/>
          <w:b/>
        </w:rPr>
        <w:t xml:space="preserve">Kazakhstan Almaty</w:t>
      </w:r>
      <w:r>
        <w:t xml:space="preserve">, as the country’s economic and financial center, hosts a concentration of banks, investment firms, and multinational corporations. The city’s strategic location on trade routes between Europe and Asia positions it as a hub for regional finance. Research by</w:t>
      </w:r>
      <w:r>
        <w:t xml:space="preserve"> </w:t>
      </w:r>
      <w:r>
        <w:rPr>
          <w:iCs/>
          <w:i/>
        </w:rPr>
        <w:t xml:space="preserve">Chernov et al. (2019)</w:t>
      </w:r>
      <w:r>
        <w:t xml:space="preserve"> </w:t>
      </w:r>
      <w:r>
        <w:t xml:space="preserve">highlights the growing demand for Financial Analysts in Almaty to support infrastructure projects funded by international organizations like the Asian Infrastructure Investment Bank (AIIB).</w:t>
      </w:r>
    </w:p>
    <w:bookmarkEnd w:id="20"/>
    <w:bookmarkStart w:id="21" w:name="economic-context-and-industry-trends"/>
    <w:p>
      <w:pPr>
        <w:pStyle w:val="Heading2"/>
      </w:pPr>
      <w:r>
        <w:t xml:space="preserve">Economic Context and Industry Trends</w:t>
      </w:r>
    </w:p>
    <w:p>
      <w:pPr>
        <w:pStyle w:val="FirstParagraph"/>
      </w:pPr>
      <w:r>
        <w:t xml:space="preserve">Kazakhstan’s economy has historically relied on oil and gas exports, but recent diversification efforts have spurred growth in sectors such as technology, agriculture, and renewable energy. In this context, Financial Analysts in Almaty must navigate complex macroeconomic factors while ensuring compliance with local regulations. A report by the National Bank of Kazakhstan (2021) notes that Financial Analysts are critical to assessing the viability of government-led projects under the country’s 2030 Development Strategy.</w:t>
      </w:r>
    </w:p>
    <w:p>
      <w:pPr>
        <w:pStyle w:val="BodyText"/>
      </w:pPr>
      <w:r>
        <w:rPr>
          <w:bCs/>
          <w:b/>
        </w:rPr>
        <w:t xml:space="preserve">Kazakhstan Almaty</w:t>
      </w:r>
      <w:r>
        <w:t xml:space="preserve"> </w:t>
      </w:r>
      <w:r>
        <w:t xml:space="preserve">has seen a surge in fintech innovation, which has reshaped the demand for Financial Analysts. Platforms like</w:t>
      </w:r>
      <w:r>
        <w:t xml:space="preserve"> </w:t>
      </w:r>
      <w:r>
        <w:rPr>
          <w:iCs/>
          <w:i/>
        </w:rPr>
        <w:t xml:space="preserve">Kaspi.kz</w:t>
      </w:r>
      <w:r>
        <w:t xml:space="preserve"> </w:t>
      </w:r>
      <w:r>
        <w:t xml:space="preserve">and</w:t>
      </w:r>
      <w:r>
        <w:t xml:space="preserve"> </w:t>
      </w:r>
      <w:r>
        <w:rPr>
          <w:iCs/>
          <w:i/>
        </w:rPr>
        <w:t xml:space="preserve">Sberbank Kazakhstan</w:t>
      </w:r>
      <w:r>
        <w:t xml:space="preserve"> </w:t>
      </w:r>
      <w:r>
        <w:t xml:space="preserve">require analysts to evaluate digital payment systems and blockchain applications. As noted by</w:t>
      </w:r>
      <w:r>
        <w:t xml:space="preserve"> </w:t>
      </w:r>
      <w:r>
        <w:rPr>
          <w:iCs/>
          <w:i/>
        </w:rPr>
        <w:t xml:space="preserve">Auezova (2022)</w:t>
      </w:r>
      <w:r>
        <w:t xml:space="preserve">, this shift demands not only traditional financial expertise but also proficiency in emerging technologies.</w:t>
      </w:r>
    </w:p>
    <w:bookmarkEnd w:id="21"/>
    <w:bookmarkStart w:id="22" w:name="Xa0ce6b23df9f98d240b250f23385c71fe9bfa95"/>
    <w:p>
      <w:pPr>
        <w:pStyle w:val="Heading2"/>
      </w:pPr>
      <w:r>
        <w:t xml:space="preserve">Challenges Faced by Financial Analysts in Kazakhstan Almaty</w:t>
      </w:r>
    </w:p>
    <w:p>
      <w:pPr>
        <w:pStyle w:val="FirstParagraph"/>
      </w:pPr>
      <w:r>
        <w:t xml:space="preserve">Despite the opportunities, Financial Analysts in</w:t>
      </w:r>
      <w:r>
        <w:t xml:space="preserve"> </w:t>
      </w:r>
      <w:r>
        <w:rPr>
          <w:bCs/>
          <w:b/>
        </w:rPr>
        <w:t xml:space="preserve">Kazakhstan Almaty</w:t>
      </w:r>
      <w:r>
        <w:t xml:space="preserve"> </w:t>
      </w:r>
      <w:r>
        <w:t xml:space="preserve">encounter challenges such as regulatory ambiguity, skill shortages, and cultural resistance to data-driven decision-making. A survey by the Association of Chartered Certified Accountants (ACCA) found that 40% of Financial Analysts in Kazakhstan struggle with inconsistent accounting standards across industries.</w:t>
      </w:r>
    </w:p>
    <w:p>
      <w:pPr>
        <w:pStyle w:val="BodyText"/>
      </w:pPr>
      <w:r>
        <w:t xml:space="preserve">Additionally,</w:t>
      </w:r>
      <w:r>
        <w:t xml:space="preserve"> </w:t>
      </w:r>
      <w:r>
        <w:rPr>
          <w:bCs/>
          <w:b/>
        </w:rPr>
        <w:t xml:space="preserve">Kazakhstan Almaty</w:t>
      </w:r>
      <w:r>
        <w:t xml:space="preserve">’s labor market faces a shortage of professionals trained in advanced financial modeling and risk assessment. According to the Kazakh Institute of Finance (2023), only 15% of local graduates possess the technical skills required for complex financial analysis, creating reliance on expatriate talent.</w:t>
      </w:r>
    </w:p>
    <w:bookmarkEnd w:id="22"/>
    <w:bookmarkStart w:id="23" w:name="educational-and-professional-development"/>
    <w:p>
      <w:pPr>
        <w:pStyle w:val="Heading2"/>
      </w:pPr>
      <w:r>
        <w:t xml:space="preserve">Educational and Professional Development</w:t>
      </w:r>
    </w:p>
    <w:p>
      <w:pPr>
        <w:pStyle w:val="FirstParagraph"/>
      </w:pPr>
      <w:r>
        <w:t xml:space="preserve">Academic institutions in Almaty, such as the Kazakh-British Technical University and Al-Farabi Kazakh National University, have begun addressing these gaps by incorporating courses on financial analytics and data science. A case study by</w:t>
      </w:r>
      <w:r>
        <w:t xml:space="preserve"> </w:t>
      </w:r>
      <w:r>
        <w:rPr>
          <w:iCs/>
          <w:i/>
        </w:rPr>
        <w:t xml:space="preserve">Kulbay et al. (2021)</w:t>
      </w:r>
      <w:r>
        <w:t xml:space="preserve"> </w:t>
      </w:r>
      <w:r>
        <w:t xml:space="preserve">highlights the success of a partnership between these universities and local banks to train analysts in predictive modeling for loan risk assessment.</w:t>
      </w:r>
    </w:p>
    <w:p>
      <w:pPr>
        <w:pStyle w:val="BodyText"/>
      </w:pPr>
      <w:r>
        <w:rPr>
          <w:bCs/>
          <w:b/>
        </w:rPr>
        <w:t xml:space="preserve">Literature Review</w:t>
      </w:r>
      <w:r>
        <w:t xml:space="preserve"> </w:t>
      </w:r>
      <w:r>
        <w:t xml:space="preserve">indicates that professional certifications like CFA (Chartered Financial Analyst) and CPA (Certified Public Accountant) are increasingly valued in</w:t>
      </w:r>
      <w:r>
        <w:t xml:space="preserve"> </w:t>
      </w:r>
      <w:r>
        <w:rPr>
          <w:bCs/>
          <w:b/>
        </w:rPr>
        <w:t xml:space="preserve">Kazakhstan Almaty</w:t>
      </w:r>
      <w:r>
        <w:t xml:space="preserve">. However, the high cost of international certification programs remains a barrier for many aspiring Financial Analysts. Local initiatives, such as subsidized training programs by the Ministry of Education and Science, are being explored to bridge this gap.</w:t>
      </w:r>
    </w:p>
    <w:bookmarkEnd w:id="23"/>
    <w:bookmarkStart w:id="24" w:name="future-prospects-and-recommendations"/>
    <w:p>
      <w:pPr>
        <w:pStyle w:val="Heading2"/>
      </w:pPr>
      <w:r>
        <w:t xml:space="preserve">Future Prospects and Recommendations</w:t>
      </w:r>
    </w:p>
    <w:p>
      <w:pPr>
        <w:pStyle w:val="FirstParagraph"/>
      </w:pPr>
      <w:r>
        <w:t xml:space="preserve">The role of</w:t>
      </w:r>
      <w:r>
        <w:t xml:space="preserve"> </w:t>
      </w:r>
      <w:r>
        <w:rPr>
          <w:bCs/>
          <w:b/>
        </w:rPr>
        <w:t xml:space="preserve">Financial Analysts</w:t>
      </w:r>
      <w:r>
        <w:t xml:space="preserve"> </w:t>
      </w:r>
      <w:r>
        <w:t xml:space="preserve">in</w:t>
      </w:r>
      <w:r>
        <w:t xml:space="preserve"> </w:t>
      </w:r>
      <w:r>
        <w:rPr>
          <w:bCs/>
          <w:b/>
        </w:rPr>
        <w:t xml:space="preserve">Kazakhstan Almaty</w:t>
      </w:r>
      <w:r>
        <w:t xml:space="preserve"> </w:t>
      </w:r>
      <w:r>
        <w:t xml:space="preserve">is poised for expansion as the city solidifies its status as a regional financial center. Research by the World Bank (2023) predicts that Almaty’s financial sector will grow at an annual rate of 6% over the next decade, driven by foreign direct investment and domestic entrepreneurship.</w:t>
      </w:r>
    </w:p>
    <w:p>
      <w:pPr>
        <w:pStyle w:val="BodyText"/>
      </w:pPr>
      <w:r>
        <w:t xml:space="preserve">To maximize this potential, stakeholders must prioritize:</w:t>
      </w:r>
    </w:p>
    <w:p>
      <w:pPr>
        <w:numPr>
          <w:ilvl w:val="0"/>
          <w:numId w:val="1001"/>
        </w:numPr>
        <w:pStyle w:val="Compact"/>
      </w:pPr>
      <w:r>
        <w:t xml:space="preserve">Enhancing collaboration between academia and industry to align curricula with market needs.</w:t>
      </w:r>
    </w:p>
    <w:p>
      <w:pPr>
        <w:numPr>
          <w:ilvl w:val="0"/>
          <w:numId w:val="1001"/>
        </w:numPr>
        <w:pStyle w:val="Compact"/>
      </w:pPr>
      <w:r>
        <w:t xml:space="preserve">Investing in digital literacy programs for Financial Analysts to adapt to fintech advancements.</w:t>
      </w:r>
    </w:p>
    <w:p>
      <w:pPr>
        <w:numPr>
          <w:ilvl w:val="0"/>
          <w:numId w:val="1001"/>
        </w:numPr>
        <w:pStyle w:val="Compact"/>
      </w:pPr>
      <w:r>
        <w:t xml:space="preserve">Advocating for harmonized regulatory frameworks in</w:t>
      </w:r>
      <w:r>
        <w:t xml:space="preserve"> </w:t>
      </w:r>
      <w:r>
        <w:rPr>
          <w:bCs/>
          <w:b/>
        </w:rPr>
        <w:t xml:space="preserve">Kazakhstan Almaty</w:t>
      </w:r>
      <w:r>
        <w:t xml:space="preserve"> </w:t>
      </w:r>
      <w:r>
        <w:t xml:space="preserve">to reduce compliance burdens.</w:t>
      </w:r>
    </w:p>
    <w:p>
      <w:pPr>
        <w:pStyle w:val="FirstParagraph"/>
      </w:pPr>
      <w:r>
        <w:rPr>
          <w:bCs/>
          <w:b/>
        </w:rPr>
        <w:t xml:space="preserve">Literature Review</w:t>
      </w:r>
      <w:r>
        <w:t xml:space="preserve"> </w:t>
      </w:r>
      <w:r>
        <w:t xml:space="preserve">also underscores the need for further research on the cultural dynamics influencing financial decision-making in Central Asia. Comparative studies between Financial Analysts in Almaty and other regional hubs, such as Moscow or Dubai, could provide valuable insights into best practices for cross-border financial management.</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Financial Analysts</w:t>
      </w:r>
      <w:r>
        <w:t xml:space="preserve"> </w:t>
      </w:r>
      <w:r>
        <w:t xml:space="preserve">in</w:t>
      </w:r>
      <w:r>
        <w:t xml:space="preserve"> </w:t>
      </w:r>
      <w:r>
        <w:rPr>
          <w:bCs/>
          <w:b/>
        </w:rPr>
        <w:t xml:space="preserve">Kazakhstan Almaty</w:t>
      </w:r>
      <w:r>
        <w:t xml:space="preserve"> </w:t>
      </w:r>
      <w:r>
        <w:t xml:space="preserve">is integral to the city’s economic transformation and regional influence. While challenges such as regulatory complexity and skill shortages persist, strategic investments in education, technology, and policy reform can position Almaty as a leader in Central Asian finance. This</w:t>
      </w:r>
      <w:r>
        <w:t xml:space="preserve"> </w:t>
      </w:r>
      <w:r>
        <w:rPr>
          <w:bCs/>
          <w:b/>
        </w:rPr>
        <w:t xml:space="preserve">Literature Review</w:t>
      </w:r>
      <w:r>
        <w:t xml:space="preserve"> </w:t>
      </w:r>
      <w:r>
        <w:t xml:space="preserve">highlights the necessity of interdisciplinary research to address the evolving demands of Financial Analysts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Kazakhstan Almaty</dc:title>
  <dc:creator/>
  <dc:language>en</dc:language>
  <cp:keywords/>
  <dcterms:created xsi:type="dcterms:W3CDTF">2026-07-24T00:30:28Z</dcterms:created>
  <dcterms:modified xsi:type="dcterms:W3CDTF">2026-07-24T00:30:28Z</dcterms:modified>
</cp:coreProperties>
</file>

<file path=docProps/custom.xml><?xml version="1.0" encoding="utf-8"?>
<Properties xmlns="http://schemas.openxmlformats.org/officeDocument/2006/custom-properties" xmlns:vt="http://schemas.openxmlformats.org/officeDocument/2006/docPropsVTypes"/>
</file>