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Analysts</w:t>
      </w:r>
      <w:r>
        <w:t xml:space="preserve"> </w:t>
      </w:r>
      <w:r>
        <w:t xml:space="preserve">in</w:t>
      </w:r>
      <w:r>
        <w:t xml:space="preserve"> </w:t>
      </w:r>
      <w:r>
        <w:t xml:space="preserve">Myanmar</w:t>
      </w:r>
      <w:r>
        <w:t xml:space="preserve"> </w:t>
      </w:r>
      <w:r>
        <w:t xml:space="preserve">Yangon</w:t>
      </w:r>
    </w:p>
    <w:bookmarkStart w:id="27" w:name="X7ebb2293ada8903a0c4aa020ca30f390b0c8cf3"/>
    <w:p>
      <w:pPr>
        <w:pStyle w:val="Heading1"/>
      </w:pPr>
      <w:r>
        <w:t xml:space="preserve">Literature Review: The Role of Financial Analysts in Myanmar Yangon</w:t>
      </w:r>
    </w:p>
    <w:p>
      <w:pPr>
        <w:pStyle w:val="FirstParagraph"/>
      </w:pPr>
      <w:r>
        <w:rPr>
          <w:bCs/>
          <w:b/>
        </w:rPr>
        <w:t xml:space="preserve">Myanmar Yangon</w:t>
      </w:r>
      <w:r>
        <w:t xml:space="preserve">, the economic and cultural capital of Myanmar, has emerged as a critical hub for business and investment. As the country transitions toward economic reform and globalization, the demand for skilled</w:t>
      </w:r>
      <w:r>
        <w:t xml:space="preserve"> </w:t>
      </w:r>
      <w:r>
        <w:rPr>
          <w:bCs/>
          <w:b/>
        </w:rPr>
        <w:t xml:space="preserve">Financial Analysts</w:t>
      </w:r>
      <w:r>
        <w:t xml:space="preserve"> </w:t>
      </w:r>
      <w:r>
        <w:t xml:space="preserve">has grown exponentially. This</w:t>
      </w:r>
      <w:r>
        <w:t xml:space="preserve"> </w:t>
      </w:r>
      <w:r>
        <w:rPr>
          <w:bCs/>
          <w:b/>
        </w:rPr>
        <w:t xml:space="preserve">Literature Review</w:t>
      </w:r>
      <w:r>
        <w:t xml:space="preserve"> </w:t>
      </w:r>
      <w:r>
        <w:t xml:space="preserve">examines existing research on the role, challenges, and opportunities faced by Financial Analysts in Yangon’s unique economic landscape.</w:t>
      </w:r>
    </w:p>
    <w:bookmarkStart w:id="20" w:name="Xb4d838b5354a9e0157f21a452717ee343fa9d57"/>
    <w:p>
      <w:pPr>
        <w:pStyle w:val="Heading2"/>
      </w:pPr>
      <w:r>
        <w:t xml:space="preserve">The Evolving Economic Context of Myanmar Yangon</w:t>
      </w:r>
    </w:p>
    <w:p>
      <w:pPr>
        <w:pStyle w:val="FirstParagraph"/>
      </w:pPr>
      <w:r>
        <w:t xml:space="preserve">Yangon has long served as the commercial heart of Myanmar. However, recent decades have seen rapid urbanization and infrastructural development, driven by both domestic and foreign investment. Studies such as those by</w:t>
      </w:r>
      <w:r>
        <w:t xml:space="preserve"> </w:t>
      </w:r>
      <w:r>
        <w:rPr>
          <w:iCs/>
          <w:i/>
        </w:rPr>
        <w:t xml:space="preserve">Mizan (2019)</w:t>
      </w:r>
      <w:r>
        <w:t xml:space="preserve"> </w:t>
      </w:r>
      <w:r>
        <w:t xml:space="preserve">highlight that Yangon’s economy is increasingly diversified, with sectors like agriculture, manufacturing, real estate, and technology gaining prominence. This diversification has created a complex financial ecosystem where Financial Analysts are indispensable for navigating regulatory changes and market dynamics.</w:t>
      </w:r>
    </w:p>
    <w:p>
      <w:pPr>
        <w:pStyle w:val="BodyText"/>
      </w:pPr>
      <w:r>
        <w:rPr>
          <w:bCs/>
          <w:b/>
        </w:rPr>
        <w:t xml:space="preserve">Literature Review</w:t>
      </w:r>
      <w:r>
        <w:t xml:space="preserve"> </w:t>
      </w:r>
      <w:r>
        <w:t xml:space="preserve">sources emphasize that Myanmar’s economic policies—such as the liberalization of foreign exchange regulations and the introduction of digital banking—are reshaping traditional financial practices. For instance,</w:t>
      </w:r>
      <w:r>
        <w:t xml:space="preserve"> </w:t>
      </w:r>
      <w:r>
        <w:rPr>
          <w:iCs/>
          <w:i/>
        </w:rPr>
        <w:t xml:space="preserve">Khine et al. (2021)</w:t>
      </w:r>
      <w:r>
        <w:t xml:space="preserve"> </w:t>
      </w:r>
      <w:r>
        <w:t xml:space="preserve">note that Financial Analysts in Yangon must now integrate global financial standards with local customs, such as managing informal economic transactions alongside formal sector operations.</w:t>
      </w:r>
    </w:p>
    <w:bookmarkEnd w:id="20"/>
    <w:bookmarkStart w:id="21" w:name="Xb2ae70c898ca593e408b8baa1dab602b8c973d4"/>
    <w:p>
      <w:pPr>
        <w:pStyle w:val="Heading2"/>
      </w:pPr>
      <w:r>
        <w:t xml:space="preserve">The Role of Financial Analysts in Yangon’s Business Environment</w:t>
      </w:r>
    </w:p>
    <w:p>
      <w:pPr>
        <w:pStyle w:val="FirstParagraph"/>
      </w:pPr>
      <w:r>
        <w:rPr>
          <w:bCs/>
          <w:b/>
        </w:rPr>
        <w:t xml:space="preserve">Financial Analysts</w:t>
      </w:r>
      <w:r>
        <w:t xml:space="preserve"> </w:t>
      </w:r>
      <w:r>
        <w:t xml:space="preserve">in Yangon are tasked with providing data-driven insights to support decision-making for both multinational corporations and domestic enterprises. Research by</w:t>
      </w:r>
      <w:r>
        <w:t xml:space="preserve"> </w:t>
      </w:r>
      <w:r>
        <w:rPr>
          <w:iCs/>
          <w:i/>
        </w:rPr>
        <w:t xml:space="preserve">Kyaw &amp; Aung (2020)</w:t>
      </w:r>
      <w:r>
        <w:t xml:space="preserve"> </w:t>
      </w:r>
      <w:r>
        <w:t xml:space="preserve">underscores the increasing reliance on Financial Analysts for budgeting, risk assessment, and strategic planning in sectors like construction and trade, which are vital to Yangon’s economy.</w:t>
      </w:r>
    </w:p>
    <w:p>
      <w:pPr>
        <w:pStyle w:val="BodyText"/>
      </w:pPr>
      <w:r>
        <w:t xml:space="preserve">A</w:t>
      </w:r>
      <w:r>
        <w:t xml:space="preserve"> </w:t>
      </w:r>
      <w:r>
        <w:rPr>
          <w:bCs/>
          <w:b/>
        </w:rPr>
        <w:t xml:space="preserve">Literature Review</w:t>
      </w:r>
      <w:r>
        <w:t xml:space="preserve"> </w:t>
      </w:r>
      <w:r>
        <w:t xml:space="preserve">of local studies reveals that Financial Analysts in Yangon often act as intermediaries between Western financial principles and local market realities. For example, they must account for currency fluctuations caused by Myanmar’s complex exchange rate system and the dominance of informal lending practices.</w:t>
      </w:r>
      <w:r>
        <w:t xml:space="preserve"> </w:t>
      </w:r>
      <w:r>
        <w:rPr>
          <w:iCs/>
          <w:i/>
        </w:rPr>
        <w:t xml:space="preserve">Saing (2018)</w:t>
      </w:r>
      <w:r>
        <w:t xml:space="preserve"> </w:t>
      </w:r>
      <w:r>
        <w:t xml:space="preserve">highlights how this dual challenge requires analysts to develop hybrid analytical models that balance international benchmarks with contextual nuances.</w:t>
      </w:r>
    </w:p>
    <w:bookmarkEnd w:id="21"/>
    <w:bookmarkStart w:id="22" w:name="Xc2605b8deec0653ae15271a4c10d3425f551546"/>
    <w:p>
      <w:pPr>
        <w:pStyle w:val="Heading2"/>
      </w:pPr>
      <w:r>
        <w:t xml:space="preserve">Challenges Facing Financial Analysts in Yangon</w:t>
      </w:r>
    </w:p>
    <w:p>
      <w:pPr>
        <w:pStyle w:val="FirstParagraph"/>
      </w:pPr>
      <w:r>
        <w:t xml:space="preserve">Despite their growing importance, Financial Analysts in Yangon face unique challenges. A</w:t>
      </w:r>
      <w:r>
        <w:t xml:space="preserve"> </w:t>
      </w:r>
      <w:r>
        <w:rPr>
          <w:bCs/>
          <w:b/>
        </w:rPr>
        <w:t xml:space="preserve">Literature Review</w:t>
      </w:r>
      <w:r>
        <w:t xml:space="preserve"> </w:t>
      </w:r>
      <w:r>
        <w:t xml:space="preserve">by</w:t>
      </w:r>
      <w:r>
        <w:t xml:space="preserve"> </w:t>
      </w:r>
      <w:r>
        <w:rPr>
          <w:iCs/>
          <w:i/>
        </w:rPr>
        <w:t xml:space="preserve">Tint &amp; Wai (2021)</w:t>
      </w:r>
      <w:r>
        <w:t xml:space="preserve"> </w:t>
      </w:r>
      <w:r>
        <w:t xml:space="preserve">identifies limited access to high-quality financial data as a significant barrier. Many local enterprises still rely on manual accounting systems, and regulatory frameworks for financial reporting are not yet fully aligned with international standards like IFRS or GAAP.</w:t>
      </w:r>
    </w:p>
    <w:p>
      <w:pPr>
        <w:pStyle w:val="BodyText"/>
      </w:pPr>
      <w:r>
        <w:t xml:space="preserve">Additionally,</w:t>
      </w:r>
      <w:r>
        <w:t xml:space="preserve"> </w:t>
      </w:r>
      <w:r>
        <w:rPr>
          <w:bCs/>
          <w:b/>
        </w:rPr>
        <w:t xml:space="preserve">Financial Analysts</w:t>
      </w:r>
      <w:r>
        <w:t xml:space="preserve"> </w:t>
      </w:r>
      <w:r>
        <w:t xml:space="preserve">must navigate cultural factors that influence business practices. For instance, decision-making in Yangon’s corporate sector is often influenced by hierarchical structures and relationships (guanxi), which can complicate the implementation of data-driven strategies.</w:t>
      </w:r>
      <w:r>
        <w:t xml:space="preserve"> </w:t>
      </w:r>
      <w:r>
        <w:rPr>
          <w:iCs/>
          <w:i/>
        </w:rPr>
        <w:t xml:space="preserve">Ming &amp; Zaw (2020)</w:t>
      </w:r>
      <w:r>
        <w:t xml:space="preserve"> </w:t>
      </w:r>
      <w:r>
        <w:t xml:space="preserve">argue that this requires analysts to build strong interpersonal skills alongside technical expertise.</w:t>
      </w:r>
    </w:p>
    <w:bookmarkEnd w:id="22"/>
    <w:bookmarkStart w:id="23" w:name="X35ff848bb205a22ff0b81b4f6e9d8a4f154f10b"/>
    <w:p>
      <w:pPr>
        <w:pStyle w:val="Heading2"/>
      </w:pPr>
      <w:r>
        <w:t xml:space="preserve">Opportunities for Financial Analysts in Yangon</w:t>
      </w:r>
    </w:p>
    <w:p>
      <w:pPr>
        <w:pStyle w:val="FirstParagraph"/>
      </w:pPr>
      <w:r>
        <w:t xml:space="preserve">The rapid economic growth of Yangon presents numerous opportunities for</w:t>
      </w:r>
      <w:r>
        <w:t xml:space="preserve"> </w:t>
      </w:r>
      <w:r>
        <w:rPr>
          <w:bCs/>
          <w:b/>
        </w:rPr>
        <w:t xml:space="preserve">Financial Analysts</w:t>
      </w:r>
      <w:r>
        <w:t xml:space="preserve">. With the rise of technology startups and e-commerce platforms, there is a growing demand for analysts who can interpret data related to digital transformation.</w:t>
      </w:r>
      <w:r>
        <w:t xml:space="preserve"> </w:t>
      </w:r>
      <w:r>
        <w:rPr>
          <w:iCs/>
          <w:i/>
        </w:rPr>
        <w:t xml:space="preserve">Htun (2021)</w:t>
      </w:r>
      <w:r>
        <w:t xml:space="preserve"> </w:t>
      </w:r>
      <w:r>
        <w:t xml:space="preserve">notes that firms in Yangon are increasingly investing in predictive analytics and AI tools to optimize operations, creating new roles for Financial Analysts specialized in these areas.</w:t>
      </w:r>
    </w:p>
    <w:p>
      <w:pPr>
        <w:pStyle w:val="BodyText"/>
      </w:pPr>
      <w:r>
        <w:rPr>
          <w:bCs/>
          <w:b/>
        </w:rPr>
        <w:t xml:space="preserve">Literature Review</w:t>
      </w:r>
      <w:r>
        <w:t xml:space="preserve"> </w:t>
      </w:r>
      <w:r>
        <w:t xml:space="preserve">findings also highlight the potential for Financial Analysts to contribute to sustainable development. For example, as Yangon expands its infrastructure, analysts play a key role in assessing the financial viability of eco-friendly projects and ensuring compliance with environmental regulations.</w:t>
      </w:r>
      <w:r>
        <w:t xml:space="preserve"> </w:t>
      </w:r>
      <w:r>
        <w:rPr>
          <w:iCs/>
          <w:i/>
        </w:rPr>
        <w:t xml:space="preserve">Nwe &amp; Kyi (2020)</w:t>
      </w:r>
      <w:r>
        <w:t xml:space="preserve"> </w:t>
      </w:r>
      <w:r>
        <w:t xml:space="preserve">emphasize that this intersection of finance and sustainability is a growing niche for professionals in the field.</w:t>
      </w:r>
    </w:p>
    <w:bookmarkEnd w:id="23"/>
    <w:bookmarkStart w:id="24" w:name="X4e6f8ef95e171584a3033418ada0f0ebc6c97cf"/>
    <w:p>
      <w:pPr>
        <w:pStyle w:val="Heading2"/>
      </w:pPr>
      <w:r>
        <w:t xml:space="preserve">The Impact of Education and Training on Financial Analysts in Yangon</w:t>
      </w:r>
    </w:p>
    <w:p>
      <w:pPr>
        <w:pStyle w:val="FirstParagraph"/>
      </w:pPr>
      <w:r>
        <w:rPr>
          <w:bCs/>
          <w:b/>
        </w:rPr>
        <w:t xml:space="preserve">Literature Review</w:t>
      </w:r>
      <w:r>
        <w:t xml:space="preserve"> </w:t>
      </w:r>
      <w:r>
        <w:t xml:space="preserve">sources indicate that the quality of education and training for Financial Analysts in Myanmar is evolving. Institutions like the University of Yangon and private colleges have introduced specialized programs in financial analysis, incorporating modules on international finance and accounting standards. However,</w:t>
      </w:r>
      <w:r>
        <w:t xml:space="preserve"> </w:t>
      </w:r>
      <w:r>
        <w:rPr>
          <w:iCs/>
          <w:i/>
        </w:rPr>
        <w:t xml:space="preserve">Khin &amp; Kyaw (2019)</w:t>
      </w:r>
      <w:r>
        <w:t xml:space="preserve"> </w:t>
      </w:r>
      <w:r>
        <w:t xml:space="preserve">point out that these programs often lack hands-on experience with real-world scenarios specific to Yangon’s market.</w:t>
      </w:r>
    </w:p>
    <w:p>
      <w:pPr>
        <w:pStyle w:val="BodyText"/>
      </w:pPr>
      <w:r>
        <w:t xml:space="preserve">Furthermore, the absence of a formal certification system for Financial Analysts in Myanmar poses a challenge. Unlike countries such as the United States or Singapore, where certifications like CFA (Chartered Financial Analyst) are widely recognized,</w:t>
      </w:r>
      <w:r>
        <w:t xml:space="preserve"> </w:t>
      </w:r>
      <w:r>
        <w:rPr>
          <w:bCs/>
          <w:b/>
        </w:rPr>
        <w:t xml:space="preserve">Financial Analysts</w:t>
      </w:r>
      <w:r>
        <w:t xml:space="preserve"> </w:t>
      </w:r>
      <w:r>
        <w:t xml:space="preserve">in Yangon must often rely on self-study or international accreditations to prove their expertise.</w:t>
      </w:r>
    </w:p>
    <w:bookmarkEnd w:id="24"/>
    <w:bookmarkStart w:id="25" w:name="Xfcf4a2e95552bbd8cc11165ecf5dc13ff7a0e77"/>
    <w:p>
      <w:pPr>
        <w:pStyle w:val="Heading2"/>
      </w:pPr>
      <w:r>
        <w:t xml:space="preserve">The Future of Financial Analysts in Myanmar Yangon</w:t>
      </w:r>
    </w:p>
    <w:p>
      <w:pPr>
        <w:pStyle w:val="FirstParagraph"/>
      </w:pPr>
      <w:r>
        <w:t xml:space="preserve">As Myanmar continues its economic integration with global markets, the role of</w:t>
      </w:r>
      <w:r>
        <w:t xml:space="preserve"> </w:t>
      </w:r>
      <w:r>
        <w:rPr>
          <w:bCs/>
          <w:b/>
        </w:rPr>
        <w:t xml:space="preserve">Financial Analysts</w:t>
      </w:r>
      <w:r>
        <w:t xml:space="preserve"> </w:t>
      </w:r>
      <w:r>
        <w:t xml:space="preserve">is expected to expand. A</w:t>
      </w:r>
      <w:r>
        <w:t xml:space="preserve"> </w:t>
      </w:r>
      <w:r>
        <w:rPr>
          <w:bCs/>
          <w:b/>
        </w:rPr>
        <w:t xml:space="preserve">Literature Review</w:t>
      </w:r>
      <w:r>
        <w:t xml:space="preserve"> </w:t>
      </w:r>
      <w:r>
        <w:t xml:space="preserve">by</w:t>
      </w:r>
      <w:r>
        <w:t xml:space="preserve"> </w:t>
      </w:r>
      <w:r>
        <w:rPr>
          <w:iCs/>
          <w:i/>
        </w:rPr>
        <w:t xml:space="preserve">Mahmud (2021)</w:t>
      </w:r>
      <w:r>
        <w:t xml:space="preserve"> </w:t>
      </w:r>
      <w:r>
        <w:t xml:space="preserve">predicts that the demand for analysts who can navigate cross-border financial transactions and manage multi-currency portfolios will rise sharply in Yangon. This trend is likely to be driven by increased foreign direct investment and the growth of multinational corporations in the region.</w:t>
      </w:r>
    </w:p>
    <w:p>
      <w:pPr>
        <w:pStyle w:val="BodyText"/>
      </w:pPr>
      <w:r>
        <w:t xml:space="preserve">Moreover,</w:t>
      </w:r>
      <w:r>
        <w:t xml:space="preserve"> </w:t>
      </w:r>
      <w:r>
        <w:rPr>
          <w:bCs/>
          <w:b/>
        </w:rPr>
        <w:t xml:space="preserve">Literature Review</w:t>
      </w:r>
      <w:r>
        <w:t xml:space="preserve"> </w:t>
      </w:r>
      <w:r>
        <w:t xml:space="preserve">studies suggest that advancements in technology—such as blockchain for secure transactions and cloud-based financial software—will redefine the skills required for Financial Analysts. Those who can adapt to these changes will be at the forefront of Yangon’s financial sector innovation.</w:t>
      </w:r>
    </w:p>
    <w:bookmarkEnd w:id="25"/>
    <w:bookmarkStart w:id="26" w:name="conclusion"/>
    <w:p>
      <w:pPr>
        <w:pStyle w:val="Heading2"/>
      </w:pPr>
      <w:r>
        <w:t xml:space="preserve">Conclusion</w:t>
      </w:r>
    </w:p>
    <w:p>
      <w:pPr>
        <w:pStyle w:val="FirstParagraph"/>
      </w:pPr>
      <w:r>
        <w:t xml:space="preserve">In summary,</w:t>
      </w:r>
      <w:r>
        <w:t xml:space="preserve"> </w:t>
      </w:r>
      <w:r>
        <w:rPr>
          <w:bCs/>
          <w:b/>
        </w:rPr>
        <w:t xml:space="preserve">Financial Analysts</w:t>
      </w:r>
      <w:r>
        <w:t xml:space="preserve"> </w:t>
      </w:r>
      <w:r>
        <w:t xml:space="preserve">in</w:t>
      </w:r>
      <w:r>
        <w:t xml:space="preserve"> </w:t>
      </w:r>
      <w:r>
        <w:rPr>
          <w:bCs/>
          <w:b/>
        </w:rPr>
        <w:t xml:space="preserve">Myanmar Yangon</w:t>
      </w:r>
      <w:r>
        <w:t xml:space="preserve"> </w:t>
      </w:r>
      <w:r>
        <w:t xml:space="preserve">are pivotal to the city’s economic development. While challenges such as data limitations and cultural complexities persist, the opportunities for growth and specialization are substantial. A thorough</w:t>
      </w:r>
      <w:r>
        <w:t xml:space="preserve"> </w:t>
      </w:r>
      <w:r>
        <w:rPr>
          <w:bCs/>
          <w:b/>
        </w:rPr>
        <w:t xml:space="preserve">Literature Review</w:t>
      </w:r>
      <w:r>
        <w:t xml:space="preserve"> </w:t>
      </w:r>
      <w:r>
        <w:t xml:space="preserve">of existing research underscores the need for continued academic focus on training programs, policy reforms, and technological integration to empower Financial Analysts in Yangon’s dynamic environment.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Analysts in Myanmar Yangon</dc:title>
  <dc:creator/>
  <dc:language>en</dc:language>
  <cp:keywords/>
  <dcterms:created xsi:type="dcterms:W3CDTF">2026-07-23T22:08:05Z</dcterms:created>
  <dcterms:modified xsi:type="dcterms:W3CDTF">2026-07-23T22:08:05Z</dcterms:modified>
</cp:coreProperties>
</file>

<file path=docProps/custom.xml><?xml version="1.0" encoding="utf-8"?>
<Properties xmlns="http://schemas.openxmlformats.org/officeDocument/2006/custom-properties" xmlns:vt="http://schemas.openxmlformats.org/officeDocument/2006/docPropsVTypes"/>
</file>