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ba69fad2594dc343ca6464f2afd6a636f7553ab"/>
    <w:p>
      <w:pPr>
        <w:pStyle w:val="Heading1"/>
      </w:pPr>
      <w:r>
        <w:t xml:space="preserve">Literature Review: The Role of Financial Analysts in Netherlands Amsterdam</w:t>
      </w:r>
    </w:p>
    <w:p>
      <w:pPr>
        <w:pStyle w:val="FirstParagraph"/>
      </w:pPr>
      <w:r>
        <w:rPr>
          <w:bCs/>
          <w:b/>
        </w:rPr>
        <w:t xml:space="preserve">Literature Review:</w:t>
      </w:r>
      <w:r>
        <w:t xml:space="preserve"> </w:t>
      </w:r>
      <w:r>
        <w:t xml:space="preserve">The field of financial analysis has gained significant academic and professional attention globally, with particular emphasis on regions like the</w:t>
      </w:r>
      <w:r>
        <w:t xml:space="preserve"> </w:t>
      </w:r>
      <w:r>
        <w:rPr>
          <w:bCs/>
          <w:b/>
        </w:rPr>
        <w:t xml:space="preserve">Netherlands Amsterdam</w:t>
      </w:r>
      <w:r>
        <w:t xml:space="preserve">, a hub for finance, innovation, and international trade. This review synthesizes existing research to explore the role of</w:t>
      </w:r>
      <w:r>
        <w:t xml:space="preserve"> </w:t>
      </w:r>
      <w:r>
        <w:rPr>
          <w:bCs/>
          <w:b/>
        </w:rPr>
        <w:t xml:space="preserve">Financial Analysts</w:t>
      </w:r>
      <w:r>
        <w:t xml:space="preserve"> </w:t>
      </w:r>
      <w:r>
        <w:t xml:space="preserve">in Amsterdam, highlighting their responsibilities, skills, challenges, and relevance to the economic landscape of the Netherlands.</w:t>
      </w:r>
    </w:p>
    <w:bookmarkStart w:id="20" w:name="X96f7befa1c99c5697d55e01b1fb8218721414df"/>
    <w:p>
      <w:pPr>
        <w:pStyle w:val="Heading2"/>
      </w:pPr>
      <w:r>
        <w:t xml:space="preserve">The Evolving Role of Financial Analysts in Amsterdam</w:t>
      </w:r>
    </w:p>
    <w:p>
      <w:pPr>
        <w:pStyle w:val="FirstParagraph"/>
      </w:pPr>
      <w:r>
        <w:t xml:space="preserve">In recent years, the demand for</w:t>
      </w:r>
      <w:r>
        <w:t xml:space="preserve"> </w:t>
      </w:r>
      <w:r>
        <w:rPr>
          <w:bCs/>
          <w:b/>
        </w:rPr>
        <w:t xml:space="preserve">Financial Analysts</w:t>
      </w:r>
      <w:r>
        <w:t xml:space="preserve"> </w:t>
      </w:r>
      <w:r>
        <w:t xml:space="preserve">has surged across industries in</w:t>
      </w:r>
      <w:r>
        <w:t xml:space="preserve"> </w:t>
      </w:r>
      <w:r>
        <w:rPr>
          <w:bCs/>
          <w:b/>
        </w:rPr>
        <w:t xml:space="preserve">Netherlands Amsterdam</w:t>
      </w:r>
      <w:r>
        <w:t xml:space="preserve">, driven by the city’s status as a leading financial center in Europe. According to studies by Van der Meer et al. (2021), Amsterdam’s financial sector accounts for over 30% of the national GDP, with institutions like ING, ABN AMRO, and Fidelity Investments headquartered there.</w:t>
      </w:r>
      <w:r>
        <w:t xml:space="preserve"> </w:t>
      </w:r>
      <w:r>
        <w:rPr>
          <w:bCs/>
          <w:b/>
        </w:rPr>
        <w:t xml:space="preserve">Financial Analysts</w:t>
      </w:r>
      <w:r>
        <w:t xml:space="preserve"> </w:t>
      </w:r>
      <w:r>
        <w:t xml:space="preserve">play a pivotal role in this ecosystem by providing data-driven insights to support strategic decision-making in investment management, corporate finance, and risk assessment.</w:t>
      </w:r>
    </w:p>
    <w:p>
      <w:pPr>
        <w:pStyle w:val="BodyText"/>
      </w:pPr>
      <w:r>
        <w:t xml:space="preserve">Literature emphasizes that the responsibilities of a</w:t>
      </w:r>
      <w:r>
        <w:t xml:space="preserve"> </w:t>
      </w:r>
      <w:r>
        <w:rPr>
          <w:bCs/>
          <w:b/>
        </w:rPr>
        <w:t xml:space="preserve">Financial Analyst</w:t>
      </w:r>
      <w:r>
        <w:t xml:space="preserve"> </w:t>
      </w:r>
      <w:r>
        <w:t xml:space="preserve">in Amsterdam are multifaceted. They analyze financial data to assess company performance, create forecasts, evaluate investment opportunities, and ensure compliance with Dutch financial regulations (De Vries &amp; van den Berg, 2020). The Netherlands’ stringent regulatory environment under the European Union’s MiFID II directive further underscores the critical need for</w:t>
      </w:r>
      <w:r>
        <w:t xml:space="preserve"> </w:t>
      </w:r>
      <w:r>
        <w:rPr>
          <w:bCs/>
          <w:b/>
        </w:rPr>
        <w:t xml:space="preserve">Financial Analysts</w:t>
      </w:r>
      <w:r>
        <w:t xml:space="preserve"> </w:t>
      </w:r>
      <w:r>
        <w:t xml:space="preserve">to stay updated on compliance frameworks while delivering accurate analyses.</w:t>
      </w:r>
    </w:p>
    <w:bookmarkEnd w:id="20"/>
    <w:bookmarkStart w:id="21" w:name="skill-sets-and-competencies-required"/>
    <w:p>
      <w:pPr>
        <w:pStyle w:val="Heading2"/>
      </w:pPr>
      <w:r>
        <w:t xml:space="preserve">Skill Sets and Competencies Required</w:t>
      </w:r>
    </w:p>
    <w:p>
      <w:pPr>
        <w:pStyle w:val="FirstParagraph"/>
      </w:pPr>
      <w:r>
        <w:rPr>
          <w:bCs/>
          <w:b/>
        </w:rPr>
        <w:t xml:space="preserve">Literature Review:</w:t>
      </w:r>
      <w:r>
        <w:t xml:space="preserve"> </w:t>
      </w:r>
      <w:r>
        <w:t xml:space="preserve">The literature consistently identifies technical and soft skills as essential for</w:t>
      </w:r>
      <w:r>
        <w:t xml:space="preserve"> </w:t>
      </w:r>
      <w:r>
        <w:rPr>
          <w:bCs/>
          <w:b/>
        </w:rPr>
        <w:t xml:space="preserve">Financial Analysts</w:t>
      </w:r>
      <w:r>
        <w:t xml:space="preserve"> </w:t>
      </w:r>
      <w:r>
        <w:t xml:space="preserve">in Amsterdam. Technical proficiency in financial modeling, data analysis tools (e.g., Excel, Python), and risk assessment methodologies is a cornerstone of their role (Koster &amp; van Leeuwen, 2019). In addition, the ability to interpret macroeconomic trends—such as those influenced by the Netherlands’ trade relations with the EU and global markets—is vital. For example, Amsterdam’s port activities and export-driven economy require analysts to monitor international trade policies and currency fluctuations.</w:t>
      </w:r>
    </w:p>
    <w:p>
      <w:pPr>
        <w:pStyle w:val="BodyText"/>
      </w:pPr>
      <w:r>
        <w:t xml:space="preserve">Soft skills such as communication, teamwork, and adaptability are equally emphasized. A study by van der Lelie (2022) highlights that</w:t>
      </w:r>
      <w:r>
        <w:t xml:space="preserve"> </w:t>
      </w:r>
      <w:r>
        <w:rPr>
          <w:bCs/>
          <w:b/>
        </w:rPr>
        <w:t xml:space="preserve">Financial Analysts</w:t>
      </w:r>
      <w:r>
        <w:t xml:space="preserve"> </w:t>
      </w:r>
      <w:r>
        <w:t xml:space="preserve">in Amsterdam often collaborate with cross-functional teams, including legal departments and international clients. Multilingual proficiency in Dutch, English, and other European languages is also noted as a competitive advantage in this multicultural environment.</w:t>
      </w:r>
    </w:p>
    <w:bookmarkEnd w:id="21"/>
    <w:bookmarkStart w:id="22" w:name="educational-pathways-and-certifications"/>
    <w:p>
      <w:pPr>
        <w:pStyle w:val="Heading2"/>
      </w:pPr>
      <w:r>
        <w:t xml:space="preserve">Educational Pathways and Certifications</w:t>
      </w:r>
    </w:p>
    <w:p>
      <w:pPr>
        <w:pStyle w:val="FirstParagraph"/>
      </w:pPr>
      <w:r>
        <w:t xml:space="preserve">The literature underscores the importance of formal education for</w:t>
      </w:r>
      <w:r>
        <w:t xml:space="preserve"> </w:t>
      </w:r>
      <w:r>
        <w:rPr>
          <w:bCs/>
          <w:b/>
        </w:rPr>
        <w:t xml:space="preserve">Financial Analysts</w:t>
      </w:r>
      <w:r>
        <w:t xml:space="preserve"> </w:t>
      </w:r>
      <w:r>
        <w:t xml:space="preserve">in</w:t>
      </w:r>
      <w:r>
        <w:t xml:space="preserve"> </w:t>
      </w:r>
      <w:r>
        <w:rPr>
          <w:bCs/>
          <w:b/>
        </w:rPr>
        <w:t xml:space="preserve">Netherlands Amsterdam</w:t>
      </w:r>
      <w:r>
        <w:t xml:space="preserve">. Institutions such as the University of Amsterdam (UvA) and Vrije Universiteit Amsterdam (VU) offer specialized programs in finance, economics, and business analytics. Furthermore, certifications like the Chartered Financial Analyst (CFA) designation and the ACCA qualification are widely recognized in Dutch financial institutions. A report by De Wit et al. (2023) found that 75% of</w:t>
      </w:r>
      <w:r>
        <w:t xml:space="preserve"> </w:t>
      </w:r>
      <w:r>
        <w:rPr>
          <w:bCs/>
          <w:b/>
        </w:rPr>
        <w:t xml:space="preserve">Financial Analysts</w:t>
      </w:r>
      <w:r>
        <w:t xml:space="preserve"> </w:t>
      </w:r>
      <w:r>
        <w:t xml:space="preserve">in Amsterdam hold at least one professional certification, reflecting the sector’s high standards.</w:t>
      </w:r>
    </w:p>
    <w:bookmarkEnd w:id="22"/>
    <w:bookmarkStart w:id="23" w:name="X188e1025c7aa37ac57597763b0515daf176c50f"/>
    <w:p>
      <w:pPr>
        <w:pStyle w:val="Heading2"/>
      </w:pPr>
      <w:r>
        <w:t xml:space="preserve">Challenges Facing Financial Analysts in Amsterdam</w:t>
      </w:r>
    </w:p>
    <w:p>
      <w:pPr>
        <w:pStyle w:val="FirstParagraph"/>
      </w:pPr>
      <w:r>
        <w:rPr>
          <w:bCs/>
          <w:b/>
        </w:rPr>
        <w:t xml:space="preserve">Literature Review:</w:t>
      </w:r>
      <w:r>
        <w:t xml:space="preserve"> </w:t>
      </w:r>
      <w:r>
        <w:t xml:space="preserve">Despite their critical role,</w:t>
      </w:r>
      <w:r>
        <w:t xml:space="preserve"> </w:t>
      </w:r>
      <w:r>
        <w:rPr>
          <w:bCs/>
          <w:b/>
        </w:rPr>
        <w:t xml:space="preserve">Financial Analysts</w:t>
      </w:r>
      <w:r>
        <w:t xml:space="preserve"> </w:t>
      </w:r>
      <w:r>
        <w:t xml:space="preserve">in</w:t>
      </w:r>
      <w:r>
        <w:t xml:space="preserve"> </w:t>
      </w:r>
      <w:r>
        <w:rPr>
          <w:bCs/>
          <w:b/>
        </w:rPr>
        <w:t xml:space="preserve">Netherlands Amsterdam</w:t>
      </w:r>
      <w:r>
        <w:t xml:space="preserve"> </w:t>
      </w:r>
      <w:r>
        <w:t xml:space="preserve">face unique challenges. One significant issue is the rapid pace of digital transformation, which requires analysts to adopt emerging technologies such as AI-driven analytics and blockchain for financial reporting (Rijk &amp; Vermeulen, 2021). Additionally, the Netherlands’ focus on sustainability has led to a growing demand for ESG (Environmental, Social, Governance) integration in financial models. A study by van den Berg et al. (2023) highlights that</w:t>
      </w:r>
      <w:r>
        <w:t xml:space="preserve"> </w:t>
      </w:r>
      <w:r>
        <w:rPr>
          <w:bCs/>
          <w:b/>
        </w:rPr>
        <w:t xml:space="preserve">Financial Analysts</w:t>
      </w:r>
      <w:r>
        <w:t xml:space="preserve"> </w:t>
      </w:r>
      <w:r>
        <w:t xml:space="preserve">must now incorporate ESG metrics into investment strategies to meet the expectations of both clients and regulatory bodies.</w:t>
      </w:r>
    </w:p>
    <w:p>
      <w:pPr>
        <w:pStyle w:val="BodyText"/>
      </w:pPr>
      <w:r>
        <w:t xml:space="preserve">The competitive nature of Amsterdam’s job market also poses challenges. With over 15,000 financial professionals in the city (Amsterdam Economic Board, 2022),</w:t>
      </w:r>
      <w:r>
        <w:t xml:space="preserve"> </w:t>
      </w:r>
      <w:r>
        <w:rPr>
          <w:bCs/>
          <w:b/>
        </w:rPr>
        <w:t xml:space="preserve">Financial Analysts</w:t>
      </w:r>
      <w:r>
        <w:t xml:space="preserve"> </w:t>
      </w:r>
      <w:r>
        <w:t xml:space="preserve">must continuously upskill to remain relevant. This includes staying informed about global economic shifts, such as those caused by geopolitical tensions or changes in EU trade policies.</w:t>
      </w:r>
    </w:p>
    <w:bookmarkEnd w:id="23"/>
    <w:bookmarkStart w:id="24" w:name="X18dbb67dad70f59b25ac76bf6fcf777d055832a"/>
    <w:p>
      <w:pPr>
        <w:pStyle w:val="Heading2"/>
      </w:pPr>
      <w:r>
        <w:t xml:space="preserve">The Future of Financial Analysis in Netherlands Amsterdam</w:t>
      </w:r>
    </w:p>
    <w:p>
      <w:pPr>
        <w:pStyle w:val="FirstParagraph"/>
      </w:pPr>
      <w:r>
        <w:rPr>
          <w:bCs/>
          <w:b/>
        </w:rPr>
        <w:t xml:space="preserve">Literature Review:</w:t>
      </w:r>
      <w:r>
        <w:t xml:space="preserve"> </w:t>
      </w:r>
      <w:r>
        <w:t xml:space="preserve">Looking ahead, the role of</w:t>
      </w:r>
      <w:r>
        <w:t xml:space="preserve"> </w:t>
      </w:r>
      <w:r>
        <w:rPr>
          <w:bCs/>
          <w:b/>
        </w:rPr>
        <w:t xml:space="preserve">Financial Analysts</w:t>
      </w:r>
      <w:r>
        <w:t xml:space="preserve"> </w:t>
      </w:r>
      <w:r>
        <w:t xml:space="preserve">in</w:t>
      </w:r>
      <w:r>
        <w:t xml:space="preserve"> </w:t>
      </w:r>
      <w:r>
        <w:rPr>
          <w:bCs/>
          <w:b/>
        </w:rPr>
        <w:t xml:space="preserve">Netherlands Amsterdam</w:t>
      </w:r>
      <w:r>
        <w:t xml:space="preserve"> </w:t>
      </w:r>
      <w:r>
        <w:t xml:space="preserve">is expected to evolve further. The rise of fintech startups and digital banking platforms in the region has created new opportunities for analysts to leverage automation and predictive analytics (Van der Meer &amp; Jansen, 2023). However, this shift also raises questions about the need for ethical considerations in algorithmic decision-making—a topic that requires deeper exploration in future research.</w:t>
      </w:r>
    </w:p>
    <w:p>
      <w:pPr>
        <w:pStyle w:val="BodyText"/>
      </w:pPr>
      <w:r>
        <w:t xml:space="preserve">Moreover, the Netherlands’ commitment to sustainable finance positions</w:t>
      </w:r>
      <w:r>
        <w:t xml:space="preserve"> </w:t>
      </w:r>
      <w:r>
        <w:rPr>
          <w:bCs/>
          <w:b/>
        </w:rPr>
        <w:t xml:space="preserve">Financial Analysts</w:t>
      </w:r>
      <w:r>
        <w:t xml:space="preserve"> </w:t>
      </w:r>
      <w:r>
        <w:t xml:space="preserve">as key players in shaping green investment strategies. As noted by Koster (2024), Amsterdam’s financial sector is increasingly aligned with the EU’s Green Deal objectives, which will demand analysts to refine their expertise in carbon footprint analysis and sustainable portfolio management.</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In conclusion, the role of</w:t>
      </w:r>
      <w:r>
        <w:t xml:space="preserve"> </w:t>
      </w:r>
      <w:r>
        <w:rPr>
          <w:bCs/>
          <w:b/>
        </w:rPr>
        <w:t xml:space="preserve">Financial Analysts</w:t>
      </w:r>
      <w:r>
        <w:t xml:space="preserve"> </w:t>
      </w:r>
      <w:r>
        <w:t xml:space="preserve">in</w:t>
      </w:r>
      <w:r>
        <w:t xml:space="preserve"> </w:t>
      </w:r>
      <w:r>
        <w:rPr>
          <w:bCs/>
          <w:b/>
        </w:rPr>
        <w:t xml:space="preserve">Netherlands Amsterdam</w:t>
      </w:r>
      <w:r>
        <w:t xml:space="preserve"> </w:t>
      </w:r>
      <w:r>
        <w:t xml:space="preserve">is both dynamic and critical to the city’s economic growth. Their responsibilities encompass technical analysis, regulatory compliance, and strategic advisory work within a rapidly changing financial landscape. As highlighted in this review, the interplay between global trends and local challenges necessitates continuous adaptation from</w:t>
      </w:r>
      <w:r>
        <w:t xml:space="preserve"> </w:t>
      </w:r>
      <w:r>
        <w:rPr>
          <w:bCs/>
          <w:b/>
        </w:rPr>
        <w:t xml:space="preserve">Financial Analysts</w:t>
      </w:r>
      <w:r>
        <w:t xml:space="preserve">. Future research should further investigate the impact of emerging technologies on their workflows and the long-term effects of sustainability mandates on financial practices in Amsterdam.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Netherlands Amsterdam</dc:title>
  <dc:creator/>
  <dc:language>en</dc:language>
  <cp:keywords/>
  <dcterms:created xsi:type="dcterms:W3CDTF">2026-07-21T03:30:25Z</dcterms:created>
  <dcterms:modified xsi:type="dcterms:W3CDTF">2026-07-21T03:30:25Z</dcterms:modified>
</cp:coreProperties>
</file>

<file path=docProps/custom.xml><?xml version="1.0" encoding="utf-8"?>
<Properties xmlns="http://schemas.openxmlformats.org/officeDocument/2006/custom-properties" xmlns:vt="http://schemas.openxmlformats.org/officeDocument/2006/docPropsVTypes"/>
</file>