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35be6b905c8145aad72942c108feb531b43a565"/>
    <w:p>
      <w:pPr>
        <w:pStyle w:val="Heading1"/>
      </w:pPr>
      <w:r>
        <w:t xml:space="preserve">Literature Review: The Role of Financial Analysts in Pakistan Karachi</w:t>
      </w:r>
    </w:p>
    <w:bookmarkStart w:id="20" w:name="introduction"/>
    <w:p>
      <w:pPr>
        <w:pStyle w:val="Heading2"/>
      </w:pPr>
      <w:r>
        <w:t xml:space="preserve">Introduction</w:t>
      </w:r>
    </w:p>
    <w:p>
      <w:pPr>
        <w:pStyle w:val="FirstParagraph"/>
      </w:pPr>
      <w:r>
        <w:t xml:space="preserve">A comprehensive literature review on the role of a financial analyst within the economic landscape of Pakistan, particularly in the city of Karachi, is essential to understanding how this profession contributes to local and national development. Karachi, as Pakistan's economic hub and largest city, hosts a dynamic financial sector that relies heavily on skilled professionals such as financial analysts. This review explores existing research on the evolution of financial analysis in Karachi, challenges faced by practitioners in this region, and their impact on business decision-making within the context of Pakistan’s economic structure.</w:t>
      </w:r>
    </w:p>
    <w:bookmarkEnd w:id="20"/>
    <w:bookmarkStart w:id="21" w:name="historical-context-and-evolution"/>
    <w:p>
      <w:pPr>
        <w:pStyle w:val="Heading2"/>
      </w:pPr>
      <w:r>
        <w:t xml:space="preserve">Historical Context and Evolution</w:t>
      </w:r>
    </w:p>
    <w:p>
      <w:pPr>
        <w:pStyle w:val="FirstParagraph"/>
      </w:pPr>
      <w:r>
        <w:t xml:space="preserve">The role of a financial analyst has evolved significantly over the past few decades, especially in developing economies like Pakistan. According to studies by the Institute of Chartered Accountants of Pakistan (ICAP) and the Lahore University of Management Sciences (LUMS), Karachi’s financial sector began to formalize its practices during the 1990s, coinciding with economic liberalization policies. Financial analysts in Karachi initially focused on macroeconomic analysis, aiding government and corporate entities in navigating foreign exchange crises and inflationary pressures. However, the rise of multinational corporations (MNCs) and local conglomerates has expanded their roles to include strategic financial planning, risk assessment, and investment analysis.</w:t>
      </w:r>
    </w:p>
    <w:bookmarkEnd w:id="21"/>
    <w:bookmarkStart w:id="22" w:name="roles-and-responsibilities"/>
    <w:p>
      <w:pPr>
        <w:pStyle w:val="Heading2"/>
      </w:pPr>
      <w:r>
        <w:t xml:space="preserve">Roles and Responsibilities</w:t>
      </w:r>
    </w:p>
    <w:p>
      <w:pPr>
        <w:pStyle w:val="FirstParagraph"/>
      </w:pPr>
      <w:r>
        <w:t xml:space="preserve">Financial analysts in Karachi are pivotal in bridging the gap between theoretical economic models and practical business applications. Research by Khan et al. (2018) highlights that these professionals analyze financial data to support corporate strategy, evaluate investment opportunities, and forecast market trends. In a city like Karachi, where industries such as textiles, energy, and real estate dominate the economy, financial analysts must possess specialized knowledge of local market dynamics. For instance, a study by the Pakistan Institute of Development Economics (PIDE) found that financial analysts in Karachi often focus on assessing risks related to currency fluctuations and political instability—factors that significantly impact investment decisions.</w:t>
      </w:r>
    </w:p>
    <w:bookmarkEnd w:id="22"/>
    <w:bookmarkStart w:id="23" w:name="challenges-in-the-pakistani-context"/>
    <w:p>
      <w:pPr>
        <w:pStyle w:val="Heading2"/>
      </w:pPr>
      <w:r>
        <w:t xml:space="preserve">Challenges in the Pakistani Context</w:t>
      </w:r>
    </w:p>
    <w:p>
      <w:pPr>
        <w:pStyle w:val="FirstParagraph"/>
      </w:pPr>
      <w:r>
        <w:t xml:space="preserve">Despite their critical role, financial analysts in Karachi face unique challenges. A survey by the Pakistan Stock Exchange (PSX) noted that regulatory ambiguities, inconsistent tax policies, and limited access to global financial databases hinder the effectiveness of analytical work. Furthermore, a 2020 report by the World Bank emphasized that Karachi’s rapid urbanization and population growth create demand for skilled financial analysts but also exacerbate competition for talent. Local practitioners often cite a lack of standardized training programs and certifications tailored to Pakistan’s economic environment as obstacles to professional development.</w:t>
      </w:r>
    </w:p>
    <w:bookmarkEnd w:id="23"/>
    <w:bookmarkStart w:id="24" w:name="impact-on-business-decisions"/>
    <w:p>
      <w:pPr>
        <w:pStyle w:val="Heading2"/>
      </w:pPr>
      <w:r>
        <w:t xml:space="preserve">Impact on Business Decisions</w:t>
      </w:r>
    </w:p>
    <w:p>
      <w:pPr>
        <w:pStyle w:val="FirstParagraph"/>
      </w:pPr>
      <w:r>
        <w:t xml:space="preserve">The influence of financial analysts in Karachi extends beyond corporate boardrooms. A study by the National University of Sciences and Technology (NUST) found that companies in Karachi with dedicated financial analysis teams reported higher profitability rates compared to those relying on external consultants. For example, firms in the energy sector leverage financial analysts to evaluate infrastructure projects, ensuring alignment with national energy policies while optimizing capital expenditure. Additionally, research by the Business Process Outsourcing Association of Pakistan (BPOAP) highlights how financial analysts contribute to risk mitigation during economic downturns, a recurring issue in Pakistan’s volatile market.</w:t>
      </w:r>
    </w:p>
    <w:bookmarkEnd w:id="24"/>
    <w:bookmarkStart w:id="25" w:name="Xe6b93be5201d1c3f4a3142a5546c93198d0601d"/>
    <w:p>
      <w:pPr>
        <w:pStyle w:val="Heading2"/>
      </w:pPr>
      <w:r>
        <w:t xml:space="preserve">Technological Advancements and Adaptation</w:t>
      </w:r>
    </w:p>
    <w:p>
      <w:pPr>
        <w:pStyle w:val="FirstParagraph"/>
      </w:pPr>
      <w:r>
        <w:t xml:space="preserve">The integration of technology into financial analysis has transformed the profession globally, and Karachi is no exception. A 2019 report by the Karachi Chamber of Commerce &amp; Industry (KCCI) noted that local financial analysts increasingly use data analytics tools like Python, R, and Tableau to process large datasets. However, a gap exists in digital literacy among mid-level professionals due to limited training opportunities. This contrasts with the rapid adoption seen in other South Asian cities like Mumbai or Colombo, where financial analysts benefit from more robust tech ecosystems.</w:t>
      </w:r>
    </w:p>
    <w:bookmarkEnd w:id="25"/>
    <w:bookmarkStart w:id="26" w:name="future-outlook-and-recommendations"/>
    <w:p>
      <w:pPr>
        <w:pStyle w:val="Heading2"/>
      </w:pPr>
      <w:r>
        <w:t xml:space="preserve">Future Outlook and Recommendations</w:t>
      </w:r>
    </w:p>
    <w:p>
      <w:pPr>
        <w:pStyle w:val="FirstParagraph"/>
      </w:pPr>
      <w:r>
        <w:t xml:space="preserve">Looking ahead, the demand for skilled financial analysts in Karachi is projected to grow as Pakistan’s economy continues to diversify. According to the Pakistan Economic Survey (2023), sectors such as renewable energy, fintech, and logistics are poised for expansion, creating new opportunities for financial analysts. To address existing challenges, stakeholders recommend strengthening collaboration between educational institutions and industry bodies like ICAP. Additionally, developing localized training programs focused on Karachi’s economic realities could enhance the relevance of financial analysis in the region.</w:t>
      </w:r>
    </w:p>
    <w:bookmarkEnd w:id="26"/>
    <w:bookmarkStart w:id="27" w:name="conclusion"/>
    <w:p>
      <w:pPr>
        <w:pStyle w:val="Heading2"/>
      </w:pPr>
      <w:r>
        <w:t xml:space="preserve">Conclusion</w:t>
      </w:r>
    </w:p>
    <w:p>
      <w:pPr>
        <w:pStyle w:val="FirstParagraph"/>
      </w:pPr>
      <w:r>
        <w:t xml:space="preserve">In conclusion, the literature on financial analysts in Pakistan Karachi underscores their indispensable role in navigating the complexities of a rapidly evolving economy. From historical contributions to contemporary challenges and technological adaptation, these professionals are central to shaping business strategies and policy decisions. As Karachi emerges as a regional financial center, fostering an environment that supports continuous learning and innovation will be crucial for the sustained growth of the financial analyst profession in this vibrant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Pakistan Karachi</dc:title>
  <dc:creator/>
  <dc:language>en</dc:language>
  <cp:keywords/>
  <dcterms:created xsi:type="dcterms:W3CDTF">2026-07-24T06:03:00Z</dcterms:created>
  <dcterms:modified xsi:type="dcterms:W3CDTF">2026-07-24T06:03:00Z</dcterms:modified>
</cp:coreProperties>
</file>

<file path=docProps/custom.xml><?xml version="1.0" encoding="utf-8"?>
<Properties xmlns="http://schemas.openxmlformats.org/officeDocument/2006/custom-properties" xmlns:vt="http://schemas.openxmlformats.org/officeDocument/2006/docPropsVTypes"/>
</file>