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3430648bd201572e338d022de60f43cce2fe145"/>
    <w:p>
      <w:pPr>
        <w:pStyle w:val="Heading1"/>
      </w:pPr>
      <w:r>
        <w:t xml:space="preserve">Literature Review: The Role and Challenges of Financial Analysts in Thailand Bangkok</w:t>
      </w:r>
    </w:p>
    <w:p>
      <w:pPr>
        <w:pStyle w:val="FirstParagraph"/>
      </w:pPr>
      <w:r>
        <w:t xml:space="preserve">This literature review explores the evolving role of financial analysts within the economic landscape of Thailand, with a specific focus on Bangkok. As a global hub for finance, trade, and technology, Bangkok has positioned itself as a key player in Southeast Asia’s economic growth. The demand for skilled financial analysts in this context is shaped by local regulatory frameworks, cultural nuances, and the dynamic nature of Thailand's market economy.</w:t>
      </w:r>
    </w:p>
    <w:bookmarkStart w:id="20" w:name="X2f4be6ecad65ac0eaf389cd0a539dd3257f3034"/>
    <w:p>
      <w:pPr>
        <w:pStyle w:val="Heading2"/>
      </w:pPr>
      <w:r>
        <w:t xml:space="preserve">1. Introduction to Financial Analysts in Thailand Bangkok</w:t>
      </w:r>
    </w:p>
    <w:p>
      <w:pPr>
        <w:pStyle w:val="FirstParagraph"/>
      </w:pPr>
      <w:r>
        <w:t xml:space="preserve">The role of a financial analyst is critical to business decision-making, requiring expertise in financial modeling, risk assessment, and strategic planning. In Bangkok—a city that hosts multinational corporations (MNCs), local enterprises, and financial institutions—financial analysts are tasked with interpreting complex data sets to drive profitability and sustainability. Thailand’s economic policies emphasize innovation and foreign investment, which directly influence the responsibilities of financial analysts working in this region.</w:t>
      </w:r>
    </w:p>
    <w:bookmarkEnd w:id="20"/>
    <w:bookmarkStart w:id="21" w:name="X16f4db3d40c02fcdc9b8bf0c67562dd3ff08ee2"/>
    <w:p>
      <w:pPr>
        <w:pStyle w:val="Heading2"/>
      </w:pPr>
      <w:r>
        <w:t xml:space="preserve">2. Economic Context of Bangkok: Opportunities and Challenges</w:t>
      </w:r>
    </w:p>
    <w:p>
      <w:pPr>
        <w:pStyle w:val="FirstParagraph"/>
      </w:pPr>
      <w:r>
        <w:t xml:space="preserve">Bangkok’s economy is characterized by a blend of traditional industries, such as agriculture and manufacturing, alongside emerging sectors like digital technology and tourism. The Thai government has prioritized economic diversification to reduce reliance on single industries, creating opportunities for financial analysts to innovate in sectors like fintech and sustainable energy. However, challenges such as political instability, currency fluctuations (e.g., the Thai baht’s volatility), and regional trade tensions (e.g., with China) complicate financial forecasting and risk management in Bangkok.</w:t>
      </w:r>
    </w:p>
    <w:p>
      <w:pPr>
        <w:pStyle w:val="BodyText"/>
      </w:pPr>
      <w:r>
        <w:t xml:space="preserve">Studies by the Bank of Thailand (2023) highlight that financial analysts in Bangkok must navigate a dual focus on short-term liquidity management and long-term strategic investment. The rise of digital banking and e-commerce platforms further demands expertise in analyzing non-traditional financial data, such as user behavior metrics or blockchain transactions.</w:t>
      </w:r>
    </w:p>
    <w:bookmarkEnd w:id="21"/>
    <w:bookmarkStart w:id="22" w:name="Xb65f13a18583a19419da4b31fd9154563792a41"/>
    <w:p>
      <w:pPr>
        <w:pStyle w:val="Heading2"/>
      </w:pPr>
      <w:r>
        <w:t xml:space="preserve">3. Educational and Professional Requirements for Financial Analysts in Thailand</w:t>
      </w:r>
    </w:p>
    <w:p>
      <w:pPr>
        <w:pStyle w:val="FirstParagraph"/>
      </w:pPr>
      <w:r>
        <w:t xml:space="preserve">The demand for qualified financial analysts in Bangkok is closely tied to the availability of skilled professionals trained in both local and international standards. Thai universities, including Chulalongkorn University and Thammasat University, have introduced specialized programs in finance with a focus on Southeast Asian markets. These programs emphasize skills such as financial statement analysis, tax law compliance (under Thailand’s Revenue Department), and cross-border investment strategies.</w:t>
      </w:r>
    </w:p>
    <w:p>
      <w:pPr>
        <w:pStyle w:val="BodyText"/>
      </w:pPr>
      <w:r>
        <w:t xml:space="preserve">However, many financial analysts in Bangkok also pursue certifications like the CFA (Chartered Financial Analyst) or CPA (Certified Public Accountant) to align with global practices. The Thai Institute of Chartered Accountants reports a growing trend of professionals blending local knowledge with international frameworks, enabling them to advise MNCs and domestic firms on cross-border financial operations.</w:t>
      </w:r>
    </w:p>
    <w:bookmarkEnd w:id="22"/>
    <w:bookmarkStart w:id="23" w:name="X9934d15ae56c1fe77421732a5f4a6675420a8ec"/>
    <w:p>
      <w:pPr>
        <w:pStyle w:val="Heading2"/>
      </w:pPr>
      <w:r>
        <w:t xml:space="preserve">4. Cultural and Regulatory Influences on Financial Analyst Work</w:t>
      </w:r>
    </w:p>
    <w:p>
      <w:pPr>
        <w:pStyle w:val="FirstParagraph"/>
      </w:pPr>
      <w:r>
        <w:t xml:space="preserve">Cultural factors in Thailand, such as hierarchical decision-making structures and a strong emphasis on long-term relationships, influence how financial analysts communicate findings to stakeholders. For instance, reports from Thai business consultants note that financial analysts must adapt their presentation styles to align with the preferences of senior executives who prioritize consensus-building over data-driven debates.</w:t>
      </w:r>
    </w:p>
    <w:p>
      <w:pPr>
        <w:pStyle w:val="BodyText"/>
      </w:pPr>
      <w:r>
        <w:t xml:space="preserve">Regulatory compliance is another critical aspect. Thailand’s Securities and Exchange Commission (SEC) enforces strict reporting standards for public companies, requiring financial analysts to stay updated on evolving regulations. Additionally, the country’s progressive stance on environmental, social, and governance (ESG) factors has led to an increased demand for analysts specializing in ESG compliance and impact investing.</w:t>
      </w:r>
    </w:p>
    <w:bookmarkEnd w:id="23"/>
    <w:bookmarkStart w:id="24" w:name="X91ccc717cbc2f29c67b9db5b97c06f0821facb8"/>
    <w:p>
      <w:pPr>
        <w:pStyle w:val="Heading2"/>
      </w:pPr>
      <w:r>
        <w:t xml:space="preserve">5. Challenges Faced by Financial Analysts in Bangkok</w:t>
      </w:r>
    </w:p>
    <w:p>
      <w:pPr>
        <w:pStyle w:val="FirstParagraph"/>
      </w:pPr>
      <w:r>
        <w:t xml:space="preserve">Despite opportunities, financial analysts in Bangkok face unique challenges. One major issue is the shortage of professionals with expertise in niche areas like fintech or cryptocurrency analysis. According to a 2023 report by the Thai Business Development Department, only 15% of local financial analysts have formal training in blockchain or decentralized finance (DeFi), creating a skills gap that hinders innovation.</w:t>
      </w:r>
    </w:p>
    <w:p>
      <w:pPr>
        <w:pStyle w:val="BodyText"/>
      </w:pPr>
      <w:r>
        <w:t xml:space="preserve">Another challenge is the rapid pace of technological change. Financial analysts must now integrate tools like AI-driven analytics platforms and machine learning models to process large volumes of data efficiently. A study published in the *Journal of Asian Business Studies* (2023) found that 60% of Thai financial analysts cited a need for upskilling in digital tools as their top professional development priority.</w:t>
      </w:r>
    </w:p>
    <w:bookmarkEnd w:id="24"/>
    <w:bookmarkStart w:id="25" w:name="X5b78415153557429370fea88738b9790db87885"/>
    <w:p>
      <w:pPr>
        <w:pStyle w:val="Heading2"/>
      </w:pPr>
      <w:r>
        <w:t xml:space="preserve">6. Future Trends and the Role of Financial Analysts in Bangkok’s Economy</w:t>
      </w:r>
    </w:p>
    <w:p>
      <w:pPr>
        <w:pStyle w:val="FirstParagraph"/>
      </w:pPr>
      <w:r>
        <w:t xml:space="preserve">The future of financial analysts in Bangkok is likely to be shaped by trends such as increased automation, AI integration, and a focus on sustainability. As Thailand aims to become a regional hub for green technology, financial analysts will play a pivotal role in evaluating the economic viability of renewable energy projects and ESG-aligned investments.</w:t>
      </w:r>
    </w:p>
    <w:p>
      <w:pPr>
        <w:pStyle w:val="BodyText"/>
      </w:pPr>
      <w:r>
        <w:t xml:space="preserve">Moreover, the ongoing digital transformation in Bangkok’s financial sector—driven by initiatives like Thailand 4.0—will require analysts to collaborate with data scientists and IT professionals. This interdisciplinary approach is expected to redefine traditional roles, emphasizing predictive analytics and scenario modeling over historical data interpretation.</w:t>
      </w:r>
    </w:p>
    <w:bookmarkEnd w:id="25"/>
    <w:bookmarkStart w:id="26" w:name="conclusion"/>
    <w:p>
      <w:pPr>
        <w:pStyle w:val="Heading2"/>
      </w:pPr>
      <w:r>
        <w:t xml:space="preserve">7. Conclusion</w:t>
      </w:r>
    </w:p>
    <w:p>
      <w:pPr>
        <w:pStyle w:val="FirstParagraph"/>
      </w:pPr>
      <w:r>
        <w:t xml:space="preserve">In conclusion, financial analysts in Thailand Bangkok operate in a dynamic environment where economic, cultural, and technological factors converge. Their role extends beyond traditional financial forecasting to include advising on global market trends, ESG compliance, and digital innovation. As Bangkok continues to evolve as a regional economic leader, the demand for skilled financial analysts will remain high, necessitating continuous adaptation to local and international challenges.</w:t>
      </w:r>
    </w:p>
    <w:p>
      <w:pPr>
        <w:pStyle w:val="BodyText"/>
      </w:pPr>
      <w:r>
        <w:t xml:space="preserve">For further research, scholars should explore how emerging technologies like AI impact the day-to-day work of financial analysts in Bangkok or analyze case studies of successful ESG initiatives led by local firms. This literature review underscores the importance of aligning educational programs, regulatory policies, and industry practices to support the growth of Thailand’s financial analyst workforce.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Thailand Bangkok</dc:title>
  <dc:creator/>
  <dc:language>en</dc:language>
  <cp:keywords/>
  <dcterms:created xsi:type="dcterms:W3CDTF">2026-07-24T04:06:00Z</dcterms:created>
  <dcterms:modified xsi:type="dcterms:W3CDTF">2026-07-24T04:06:00Z</dcterms:modified>
</cp:coreProperties>
</file>

<file path=docProps/custom.xml><?xml version="1.0" encoding="utf-8"?>
<Properties xmlns="http://schemas.openxmlformats.org/officeDocument/2006/custom-properties" xmlns:vt="http://schemas.openxmlformats.org/officeDocument/2006/docPropsVTypes"/>
</file>