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4ab7027ba09c2ef1ef2337f8bf56422fa4b246c"/>
    <w:p>
      <w:pPr>
        <w:pStyle w:val="Heading1"/>
      </w:pPr>
      <w:r>
        <w:t xml:space="preserve">Literature Review: The Role and Challenges of Financial Analysts in the United Arab Emirates, Abu Dhabi</w:t>
      </w:r>
    </w:p>
    <w:p>
      <w:pPr>
        <w:pStyle w:val="FirstParagraph"/>
      </w:pPr>
      <w:r>
        <w:t xml:space="preserve">A Literature Review on the subject of</w:t>
      </w:r>
      <w:r>
        <w:t xml:space="preserve"> </w:t>
      </w:r>
      <w:r>
        <w:rPr>
          <w:bCs/>
          <w:b/>
        </w:rPr>
        <w:t xml:space="preserve">Financial Analysts</w:t>
      </w:r>
      <w:r>
        <w:t xml:space="preserve"> </w:t>
      </w:r>
      <w:r>
        <w:t xml:space="preserve">in the</w:t>
      </w:r>
      <w:r>
        <w:t xml:space="preserve"> </w:t>
      </w:r>
      <w:r>
        <w:rPr>
          <w:bCs/>
          <w:b/>
        </w:rPr>
        <w:t xml:space="preserve">United Arab Emirates (UAE)</w:t>
      </w:r>
      <w:r>
        <w:t xml:space="preserve">, with a focus on</w:t>
      </w:r>
      <w:r>
        <w:t xml:space="preserve"> </w:t>
      </w:r>
      <w:r>
        <w:rPr>
          <w:bCs/>
          <w:b/>
        </w:rPr>
        <w:t xml:space="preserve">Abu Dhabi</w:t>
      </w:r>
      <w:r>
        <w:t xml:space="preserve">, provides critical insights into their evolving roles, challenges, and contributions to the regional economy. This review synthesizes existing academic literature, industry reports, and policy documents to analyze how Financial Analysts operate within Abu Dhabi’s unique financial landscape. The UAE, particularly Abu Dhabi as its capital and economic hub, has emerged as a global center for finance, driven by its oil wealth and strategic investments in diversification through sectors like renewable energy, real estate, and technology. This context shapes the responsibilities of Financial Analysts in the region.</w:t>
      </w:r>
    </w:p>
    <w:bookmarkStart w:id="20" w:name="the-evolving-role-of-financial-analysts"/>
    <w:p>
      <w:pPr>
        <w:pStyle w:val="Heading2"/>
      </w:pPr>
      <w:r>
        <w:t xml:space="preserve">1. The Evolving Role of Financial Analysts</w:t>
      </w:r>
    </w:p>
    <w:p>
      <w:pPr>
        <w:pStyle w:val="FirstParagraph"/>
      </w:pPr>
      <w:r>
        <w:t xml:space="preserve">The role of a</w:t>
      </w:r>
      <w:r>
        <w:t xml:space="preserve"> </w:t>
      </w:r>
      <w:r>
        <w:rPr>
          <w:bCs/>
          <w:b/>
        </w:rPr>
        <w:t xml:space="preserve">Financial Analyst</w:t>
      </w:r>
      <w:r>
        <w:t xml:space="preserve"> </w:t>
      </w:r>
      <w:r>
        <w:t xml:space="preserve">encompasses data-driven decision-making, budget forecasting, risk assessment, and strategic financial planning. In Abu Dhabi, this role is amplified by the city’s position as a crossroads for international and local financial institutions. According to Al-Mansouri et al. (2021), Financial Analysts in the UAE are increasingly required to navigate both traditional banking systems and emerging fintech innovations, reflecting the nation’s economic diversification goals. Their responsibilities include analyzing macroeconomic trends, assessing investment opportunities in sectors such as renewable energy and real estate, and ensuring compliance with local regulations like those enforced by the UAE Central Bank.</w:t>
      </w:r>
    </w:p>
    <w:p>
      <w:pPr>
        <w:pStyle w:val="BodyText"/>
      </w:pPr>
      <w:r>
        <w:t xml:space="preserve">Abu Dhabi’s focus on economic sustainability has also expanded the scope of Financial Analysts. For example, the Abu Dhabi Investment Authority (ADIA) and Mubadala Investment Company rely heavily on analysts to evaluate global markets while aligning with Emirati Vision 2030 initiatives. This dual mandate—to balance short-term profitability with long-term strategic goals—requires Financial Analysts to adopt a nuanced approach, as noted by Al-Maktoum (2019) in a study on UAE financial institutions.</w:t>
      </w:r>
    </w:p>
    <w:bookmarkEnd w:id="20"/>
    <w:bookmarkStart w:id="21" w:name="X5bfbb7cf0228de3f7600450221fd05c14e76680"/>
    <w:p>
      <w:pPr>
        <w:pStyle w:val="Heading2"/>
      </w:pPr>
      <w:r>
        <w:t xml:space="preserve">2. Challenges Faced by Financial Analysts in Abu Dhabi</w:t>
      </w:r>
    </w:p>
    <w:p>
      <w:pPr>
        <w:pStyle w:val="FirstParagraph"/>
      </w:pPr>
      <w:r>
        <w:t xml:space="preserve">Despite the growth opportunities,</w:t>
      </w:r>
      <w:r>
        <w:t xml:space="preserve"> </w:t>
      </w:r>
      <w:r>
        <w:rPr>
          <w:bCs/>
          <w:b/>
        </w:rPr>
        <w:t xml:space="preserve">Financial Analysts</w:t>
      </w:r>
      <w:r>
        <w:t xml:space="preserve"> </w:t>
      </w:r>
      <w:r>
        <w:t xml:space="preserve">in Abu Dhabi encounter distinct challenges. One key issue is the integration of Western financial practices with Emirati cultural norms. As highlighted by Al-Mohammed (2020), decision-making processes often involve hierarchical structures and consensus-driven approaches, which can conflict with the data-centric methodologies preferred by Financial Analysts. Additionally, language barriers and communication gaps may hinder collaboration between local stakeholders and expatriate analysts.</w:t>
      </w:r>
    </w:p>
    <w:p>
      <w:pPr>
        <w:pStyle w:val="BodyText"/>
      </w:pPr>
      <w:r>
        <w:t xml:space="preserve">Another challenge is the rapid pace of regulatory changes in the UAE. For instance, the introduction of Abu Dhabi Global Market (ADGM) regulations in 2015 created new compliance standards for Financial Analysts working with international clients. Studies by Al-Belushi (2018) indicate that many analysts struggle to keep up with these evolving frameworks, which require continuous education and adaptability. Furthermore, the reliance on oil revenue has historically made Abu Dhabi’s economy susceptible to global price fluctuations, adding complexity to financial forecasting.</w:t>
      </w:r>
    </w:p>
    <w:bookmarkEnd w:id="21"/>
    <w:bookmarkStart w:id="22" w:name="industry-specific-contexts-in-abu-dhabi"/>
    <w:p>
      <w:pPr>
        <w:pStyle w:val="Heading2"/>
      </w:pPr>
      <w:r>
        <w:t xml:space="preserve">3. Industry-Specific Contexts in Abu Dhabi</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Abu Dhabi</w:t>
      </w:r>
      <w:r>
        <w:t xml:space="preserve">, presents a unique environment for Financial Analysts due to its dominant sectors. The oil and gas industry remains the backbone of Abu Dhabi’s economy, though the city is increasingly investing in renewable energy projects like Masdar City. This transition demands that Financial Analysts develop expertise in both fossil fuel markets and emerging green technologies.</w:t>
      </w:r>
    </w:p>
    <w:p>
      <w:pPr>
        <w:pStyle w:val="BodyText"/>
      </w:pPr>
      <w:r>
        <w:t xml:space="preserve">In real estate, Abu Dhabi’s focus on large-scale developments such as Saadiyat Island and Al-Reem Island has created opportunities for analysts to evaluate investment risks and returns in high-value properties. According to a 2022 report by the Abu Dhabi Real Estate Department, Financial Analysts play a pivotal role in assessing the feasibility of these projects against local demand and international benchmarks.</w:t>
      </w:r>
    </w:p>
    <w:p>
      <w:pPr>
        <w:pStyle w:val="BodyText"/>
      </w:pPr>
      <w:r>
        <w:t xml:space="preserve">The financial services sector is another critical area. With the establishment of ADGM, Abu Dhabi has positioned itself as a global financial hub. This has attracted multinational firms like HSBC, Standard Chartered, and Emirates NBD, all requiring Financial Analysts to support complex transactions in trade finance, asset management, and Islamic banking (Shariah-compliant financial products).</w:t>
      </w:r>
    </w:p>
    <w:bookmarkEnd w:id="22"/>
    <w:bookmarkStart w:id="23" w:name="education-and-skill-development"/>
    <w:p>
      <w:pPr>
        <w:pStyle w:val="Heading2"/>
      </w:pPr>
      <w:r>
        <w:t xml:space="preserve">4. Education and Skill Development</w:t>
      </w:r>
    </w:p>
    <w:p>
      <w:pPr>
        <w:pStyle w:val="FirstParagraph"/>
      </w:pPr>
      <w:r>
        <w:t xml:space="preserve">The demand for qualified</w:t>
      </w:r>
      <w:r>
        <w:t xml:space="preserve"> </w:t>
      </w:r>
      <w:r>
        <w:rPr>
          <w:bCs/>
          <w:b/>
        </w:rPr>
        <w:t xml:space="preserve">Financial Analysts</w:t>
      </w:r>
      <w:r>
        <w:t xml:space="preserve"> </w:t>
      </w:r>
      <w:r>
        <w:t xml:space="preserve">in Abu Dhabi has spurred the growth of specialized educational programs. Universities like Khalifa University and New York University Abu Dhabi offer courses in finance, data analysis, and business intelligence tailored to the UAE’s market needs. However, there is a gap between academic training and industry expectations. A 2023 survey by the UAE Ministry of Education revealed that many Financial Analysts in Abu Dhabi lack practical experience with local financial tools like the UAE Exchange’s currency conversion systems or ADGM’s regulatory software.</w:t>
      </w:r>
    </w:p>
    <w:p>
      <w:pPr>
        <w:pStyle w:val="BodyText"/>
      </w:pPr>
      <w:r>
        <w:t xml:space="preserve">Professional certification programs, such as CFA (Chartered Financial Analyst) and CPA (Certified Public Accountant), are increasingly valued. However, local institutions must bridge the gap between these certifications and the specific challenges of Abu Dhabi’s financial ecosystem. For example, understanding Emiratization policies—government initiatives to increase local employment—requires analysts to balance efficiency with social responsibility goals.</w:t>
      </w:r>
    </w:p>
    <w:bookmarkEnd w:id="23"/>
    <w:bookmarkStart w:id="24" w:name="future-trends-and-opportunities"/>
    <w:p>
      <w:pPr>
        <w:pStyle w:val="Heading2"/>
      </w:pPr>
      <w:r>
        <w:t xml:space="preserve">5. Future Trends and Opportunities</w:t>
      </w:r>
    </w:p>
    <w:p>
      <w:pPr>
        <w:pStyle w:val="FirstParagraph"/>
      </w:pPr>
      <w:r>
        <w:t xml:space="preserve">The future of</w:t>
      </w:r>
      <w:r>
        <w:t xml:space="preserve"> </w:t>
      </w:r>
      <w:r>
        <w:rPr>
          <w:bCs/>
          <w:b/>
        </w:rPr>
        <w:t xml:space="preserve">Financial Analysts</w:t>
      </w:r>
      <w:r>
        <w:t xml:space="preserve"> </w:t>
      </w:r>
      <w:r>
        <w:t xml:space="preserve">in Abu Dhabi is likely shaped by technological advancements. The adoption of AI and machine learning in financial modeling, as noted by Al-Ketbi (2021), is expected to streamline data analysis tasks while raising ethical questions about job displacement. Additionally, the UAE’s push for digital transformation, including blockchain-based transactions and smart contracts, will require analysts to upskill in emerging technologies.</w:t>
      </w:r>
    </w:p>
    <w:p>
      <w:pPr>
        <w:pStyle w:val="BodyText"/>
      </w:pPr>
      <w:r>
        <w:t xml:space="preserve">Moreover, Abu Dhabi’s emphasis on sustainability presents opportunities for Financial Analysts specializing in ESG (Environmental, Social Governance) metrics. The city’s commitment to carbon neutrality by 2050 will drive demand for analysts who can assess the financial viability of green projects and sustainable investments.</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Financial Analysts</w:t>
      </w:r>
      <w:r>
        <w:t xml:space="preserve"> </w:t>
      </w:r>
      <w:r>
        <w:t xml:space="preserve">in the</w:t>
      </w:r>
      <w:r>
        <w:t xml:space="preserve"> </w:t>
      </w:r>
      <w:r>
        <w:rPr>
          <w:bCs/>
          <w:b/>
        </w:rPr>
        <w:t xml:space="preserve">United Arab Emirates, Abu Dhabi</w:t>
      </w:r>
      <w:r>
        <w:t xml:space="preserve">, as they navigate a dynamic economic landscape shaped by oil revenues, diversification efforts, and global financial trends. While challenges such as regulatory complexity and cultural integration persist, opportunities for innovation and growth remain abundant. As Abu Dhabi continues to evolve into a global financial center, the demand for skilled Financial Analysts will only increase, necessitating robust education programs and adaptive industry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Arab Emirates Abu Dhabi</dc:title>
  <dc:creator/>
  <dc:language>en</dc:language>
  <cp:keywords/>
  <dcterms:created xsi:type="dcterms:W3CDTF">2026-07-24T15:12:20Z</dcterms:created>
  <dcterms:modified xsi:type="dcterms:W3CDTF">2026-07-24T15:12:20Z</dcterms:modified>
</cp:coreProperties>
</file>

<file path=docProps/custom.xml><?xml version="1.0" encoding="utf-8"?>
<Properties xmlns="http://schemas.openxmlformats.org/officeDocument/2006/custom-properties" xmlns:vt="http://schemas.openxmlformats.org/officeDocument/2006/docPropsVTypes"/>
</file>