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e7ca436838262bfe46945bc69007eebef3d7435"/>
    <w:p>
      <w:pPr>
        <w:pStyle w:val="Heading1"/>
      </w:pPr>
      <w:r>
        <w:t xml:space="preserve">Literature Review: The Role of Financial Analysts in United Arab Emirates Dubai</w:t>
      </w:r>
    </w:p>
    <w:p>
      <w:pPr>
        <w:pStyle w:val="FirstParagraph"/>
      </w:pPr>
      <w:r>
        <w:t xml:space="preserve">This Literature Review explores the evolving role, challenges, and opportunities for</w:t>
      </w:r>
      <w:r>
        <w:t xml:space="preserve"> </w:t>
      </w:r>
      <w:r>
        <w:rPr>
          <w:bCs/>
          <w:b/>
        </w:rPr>
        <w:t xml:space="preserve">Financial Analysts</w:t>
      </w:r>
      <w:r>
        <w:t xml:space="preserve"> </w:t>
      </w:r>
      <w:r>
        <w:t xml:space="preserve">operating within the dynamic financial landscape of the</w:t>
      </w:r>
      <w:r>
        <w:t xml:space="preserve"> </w:t>
      </w:r>
      <w:r>
        <w:rPr>
          <w:bCs/>
          <w:b/>
        </w:rPr>
        <w:t xml:space="preserve">United Arab Emirates Dubai</w:t>
      </w:r>
      <w:r>
        <w:t xml:space="preserve">. As a global financial hub and a key player in the Middle East's economic transformation, Dubai presents unique contexts that shape how Financial Analysts contribute to corporate strategy, investment decisions, and regulatory compliance. This review synthesizes existing academic literature, industry reports, and regional insights to highlight the significance of</w:t>
      </w:r>
      <w:r>
        <w:t xml:space="preserve"> </w:t>
      </w:r>
      <w:r>
        <w:rPr>
          <w:bCs/>
          <w:b/>
        </w:rPr>
        <w:t xml:space="preserve">Financial Analysts</w:t>
      </w:r>
      <w:r>
        <w:t xml:space="preserve"> </w:t>
      </w:r>
      <w:r>
        <w:t xml:space="preserve">in driving sustainable growth within the UAE’s financial sector.</w:t>
      </w:r>
    </w:p>
    <w:bookmarkStart w:id="20" w:name="Xdcc4a1ed42dbc83572bfb495331bf92aec371d9"/>
    <w:p>
      <w:pPr>
        <w:pStyle w:val="Heading2"/>
      </w:pPr>
      <w:r>
        <w:t xml:space="preserve">The Evolution of the Financial Sector in United Arab Emirates Dubai</w:t>
      </w:r>
    </w:p>
    <w:p>
      <w:pPr>
        <w:pStyle w:val="FirstParagraph"/>
      </w:pPr>
      <w:r>
        <w:t xml:space="preserve">Dubai has emerged as a leading financial center in the Middle East, characterized by its strategic location, favorable business policies, and robust infrastructure. The</w:t>
      </w:r>
      <w:r>
        <w:t xml:space="preserve"> </w:t>
      </w:r>
      <w:r>
        <w:rPr>
          <w:bCs/>
          <w:b/>
        </w:rPr>
        <w:t xml:space="preserve">United Arab Emirates Dubai</w:t>
      </w:r>
      <w:r>
        <w:t xml:space="preserve"> </w:t>
      </w:r>
      <w:r>
        <w:t xml:space="preserve">government has prioritized economic diversification through initiatives like Vision 2021 and the establishment of free zones such as Dubai International Financial Centre (DIFC) and Jebel Ali Free Zone (JAFZ). These developments have attracted multinational corporations, financial institutions, and skilled professionals, including</w:t>
      </w:r>
      <w:r>
        <w:t xml:space="preserve"> </w:t>
      </w:r>
      <w:r>
        <w:rPr>
          <w:bCs/>
          <w:b/>
        </w:rPr>
        <w:t xml:space="preserve">Financial Analysts</w:t>
      </w:r>
      <w:r>
        <w:t xml:space="preserve">, to contribute to the city’s financial ecosystem.</w:t>
      </w:r>
    </w:p>
    <w:p>
      <w:pPr>
        <w:pStyle w:val="BodyText"/>
      </w:pPr>
      <w:r>
        <w:t xml:space="preserve">According to Al-Maktoum et al. (2019), Dubai’s financial sector has grown at a compound annual growth rate (CAGR) of over 7% since 2015, driven by sectors like real estate, retail, and technology. This rapid expansion has increased the demand for</w:t>
      </w:r>
      <w:r>
        <w:t xml:space="preserve"> </w:t>
      </w:r>
      <w:r>
        <w:rPr>
          <w:bCs/>
          <w:b/>
        </w:rPr>
        <w:t xml:space="preserve">Financial Analysts</w:t>
      </w:r>
      <w:r>
        <w:t xml:space="preserve"> </w:t>
      </w:r>
      <w:r>
        <w:t xml:space="preserve">who can provide data-driven insights to navigate market volatility and align business strategies with regional goals.</w:t>
      </w:r>
    </w:p>
    <w:bookmarkEnd w:id="20"/>
    <w:bookmarkStart w:id="21" w:name="X1cf6c5008ae5823422939c5a437c1a1dd195115"/>
    <w:p>
      <w:pPr>
        <w:pStyle w:val="Heading2"/>
      </w:pPr>
      <w:r>
        <w:t xml:space="preserve">The Role and Responsibilities of Financial Analysts in UAE Dubai’s Context</w:t>
      </w:r>
    </w:p>
    <w:p>
      <w:pPr>
        <w:pStyle w:val="FirstParagraph"/>
      </w:pPr>
      <w:r>
        <w:rPr>
          <w:bCs/>
          <w:b/>
        </w:rPr>
        <w:t xml:space="preserve">Financial Analysts</w:t>
      </w:r>
      <w:r>
        <w:t xml:space="preserve"> </w:t>
      </w:r>
      <w:r>
        <w:t xml:space="preserve">play a critical role in analyzing financial data, forecasting trends, and supporting decision-making processes for organizations operating in the</w:t>
      </w:r>
      <w:r>
        <w:t xml:space="preserve"> </w:t>
      </w:r>
      <w:r>
        <w:rPr>
          <w:bCs/>
          <w:b/>
        </w:rPr>
        <w:t xml:space="preserve">United Arab Emirates Dubai</w:t>
      </w:r>
      <w:r>
        <w:t xml:space="preserve">. Their responsibilities include evaluating investment opportunities, preparing budgets, conducting risk assessments, and ensuring compliance with local and international regulations. In Dubai’s diverse economy, which includes both traditional sectors like oil and gas as well as emerging industries such as fintech and renewable energy, the role of</w:t>
      </w:r>
      <w:r>
        <w:t xml:space="preserve"> </w:t>
      </w:r>
      <w:r>
        <w:rPr>
          <w:bCs/>
          <w:b/>
        </w:rPr>
        <w:t xml:space="preserve">Financial Analysts</w:t>
      </w:r>
      <w:r>
        <w:t xml:space="preserve"> </w:t>
      </w:r>
      <w:r>
        <w:t xml:space="preserve">requires a nuanced understanding of regional market dynamics.</w:t>
      </w:r>
    </w:p>
    <w:p>
      <w:pPr>
        <w:pStyle w:val="BodyText"/>
      </w:pPr>
      <w:r>
        <w:t xml:space="preserve">A study by Al-Khouri (2020) highlights that Financial Analysts in Dubai often collaborate with cross-functional teams to integrate financial insights into strategic planning. For example, in the real estate sector—a cornerstone of Dubai’s economy—analysts are tasked with assessing property valuations, rental yields, and market demand using advanced modeling techniques. Additionally, the rise of Islamic finance has necessitated</w:t>
      </w:r>
      <w:r>
        <w:t xml:space="preserve"> </w:t>
      </w:r>
      <w:r>
        <w:rPr>
          <w:bCs/>
          <w:b/>
        </w:rPr>
        <w:t xml:space="preserve">Financial Analysts</w:t>
      </w:r>
      <w:r>
        <w:t xml:space="preserve"> </w:t>
      </w:r>
      <w:r>
        <w:t xml:space="preserve">to specialize in Shari’ah-compliant financial products and reporting standards.</w:t>
      </w:r>
    </w:p>
    <w:bookmarkEnd w:id="21"/>
    <w:bookmarkStart w:id="22" w:name="Xd7878c604fbcb7deb30a309345a83f7de5bd92e"/>
    <w:p>
      <w:pPr>
        <w:pStyle w:val="Heading2"/>
      </w:pPr>
      <w:r>
        <w:t xml:space="preserve">Challenges Faced by Financial Analysts in United Arab Emirates Dubai</w:t>
      </w:r>
    </w:p>
    <w:p>
      <w:pPr>
        <w:pStyle w:val="FirstParagraph"/>
      </w:pPr>
      <w:r>
        <w:t xml:space="preserve">While Dubai offers a thriving environment for</w:t>
      </w:r>
      <w:r>
        <w:t xml:space="preserve"> </w:t>
      </w:r>
      <w:r>
        <w:rPr>
          <w:bCs/>
          <w:b/>
        </w:rPr>
        <w:t xml:space="preserve">Financial Analysts</w:t>
      </w:r>
      <w:r>
        <w:t xml:space="preserve">, several challenges unique to the</w:t>
      </w:r>
      <w:r>
        <w:t xml:space="preserve"> </w:t>
      </w:r>
      <w:r>
        <w:rPr>
          <w:bCs/>
          <w:b/>
        </w:rPr>
        <w:t xml:space="preserve">United Arab Emirates Dubai</w:t>
      </w:r>
      <w:r>
        <w:t xml:space="preserve"> </w:t>
      </w:r>
      <w:r>
        <w:t xml:space="preserve">context must be addressed. These include regulatory complexities, cultural differences in business practices, and the need for continuous adaptation to global financial trends.</w:t>
      </w:r>
    </w:p>
    <w:p>
      <w:pPr>
        <w:pStyle w:val="BodyText"/>
      </w:pPr>
      <w:r>
        <w:t xml:space="preserve">The UAE’s regulatory framework, governed by the Dubai Financial Services Authority (DFSA) and the Central Bank of the UAE (CBUAE), imposes stringent compliance requirements on financial professionals.</w:t>
      </w:r>
      <w:r>
        <w:t xml:space="preserve"> </w:t>
      </w:r>
      <w:r>
        <w:rPr>
          <w:bCs/>
          <w:b/>
        </w:rPr>
        <w:t xml:space="preserve">Financial Analysts</w:t>
      </w:r>
      <w:r>
        <w:t xml:space="preserve"> </w:t>
      </w:r>
      <w:r>
        <w:t xml:space="preserve">must ensure their work aligns with local regulations while also adhering to international standards, such as those set by the International Financial Reporting Standards (IFRS). Additionally, cultural factors, such as hierarchical decision-making structures and a preference for long-term relationships over data-driven negotiations, can influence how financial insights are received and implemented.</w:t>
      </w:r>
    </w:p>
    <w:p>
      <w:pPr>
        <w:pStyle w:val="BodyText"/>
      </w:pPr>
      <w:r>
        <w:t xml:space="preserve">Another challenge is the volatility of Dubai’s economy. As noted by Al-Mansoori (2021), the city’s reliance on sectors like tourism and real estate makes it susceptible to global economic shifts, such as fluctuations in oil prices or geopolitical tensions.</w:t>
      </w:r>
      <w:r>
        <w:t xml:space="preserve"> </w:t>
      </w:r>
      <w:r>
        <w:rPr>
          <w:bCs/>
          <w:b/>
        </w:rPr>
        <w:t xml:space="preserve">Financial Analysts</w:t>
      </w:r>
      <w:r>
        <w:t xml:space="preserve"> </w:t>
      </w:r>
      <w:r>
        <w:t xml:space="preserve">must therefore develop models that account for these uncertainties and provide actionable recommendations to mitigate risks.</w:t>
      </w:r>
    </w:p>
    <w:bookmarkEnd w:id="22"/>
    <w:bookmarkStart w:id="23" w:name="X37680d8a9c7cd963c6794c8d931054c8a13f4fe"/>
    <w:p>
      <w:pPr>
        <w:pStyle w:val="Heading2"/>
      </w:pPr>
      <w:r>
        <w:t xml:space="preserve">Future Trends and Recommendations for Financial Analysts in UAE Dubai</w:t>
      </w:r>
    </w:p>
    <w:p>
      <w:pPr>
        <w:pStyle w:val="FirstParagraph"/>
      </w:pPr>
      <w:r>
        <w:t xml:space="preserve">The future of</w:t>
      </w:r>
      <w:r>
        <w:t xml:space="preserve"> </w:t>
      </w:r>
      <w:r>
        <w:rPr>
          <w:bCs/>
          <w:b/>
        </w:rPr>
        <w:t xml:space="preserve">Financial Analysts</w:t>
      </w:r>
      <w:r>
        <w:t xml:space="preserve"> </w:t>
      </w:r>
      <w:r>
        <w:t xml:space="preserve">in the</w:t>
      </w:r>
      <w:r>
        <w:t xml:space="preserve"> </w:t>
      </w:r>
      <w:r>
        <w:rPr>
          <w:bCs/>
          <w:b/>
        </w:rPr>
        <w:t xml:space="preserve">United Arab Emirates Dubai</w:t>
      </w:r>
      <w:r>
        <w:t xml:space="preserve"> </w:t>
      </w:r>
      <w:r>
        <w:t xml:space="preserve">is shaped by technological advancements, sustainability goals, and the region’s push for financial innovation. The adoption of artificial intelligence (AI), machine learning, and big data analytics is transforming how financial insights are generated and utilized. For instance, AI-powered tools enable</w:t>
      </w:r>
      <w:r>
        <w:t xml:space="preserve"> </w:t>
      </w:r>
      <w:r>
        <w:rPr>
          <w:bCs/>
          <w:b/>
        </w:rPr>
        <w:t xml:space="preserve">Financial Analysts</w:t>
      </w:r>
      <w:r>
        <w:t xml:space="preserve"> </w:t>
      </w:r>
      <w:r>
        <w:t xml:space="preserve">to process vast amounts of data in real time, improving forecasting accuracy and reducing manual errors.</w:t>
      </w:r>
    </w:p>
    <w:p>
      <w:pPr>
        <w:pStyle w:val="BodyText"/>
      </w:pPr>
      <w:r>
        <w:t xml:space="preserve">In line with global sustainability trends, Dubai has emphasized Environmental, Social, and Governance (ESG) criteria in its financial policies.</w:t>
      </w:r>
      <w:r>
        <w:t xml:space="preserve"> </w:t>
      </w:r>
      <w:r>
        <w:rPr>
          <w:bCs/>
          <w:b/>
        </w:rPr>
        <w:t xml:space="preserve">Financial Analysts</w:t>
      </w:r>
      <w:r>
        <w:t xml:space="preserve"> </w:t>
      </w:r>
      <w:r>
        <w:t xml:space="preserve">are increasingly required to evaluate ESG factors when assessing investments or corporate performance. This shift necessitates upskilling in areas such as carbon footprint analysis and impact investing.</w:t>
      </w:r>
    </w:p>
    <w:p>
      <w:pPr>
        <w:pStyle w:val="BodyText"/>
      </w:pPr>
      <w:r>
        <w:t xml:space="preserve">Moreover, the UAE’s Vision 2021 initiative underscores the need for financial professionals to contribute to a knowledge-based economy. To thrive in this environment,</w:t>
      </w:r>
      <w:r>
        <w:t xml:space="preserve"> </w:t>
      </w:r>
      <w:r>
        <w:rPr>
          <w:bCs/>
          <w:b/>
        </w:rPr>
        <w:t xml:space="preserve">Financial Analysts</w:t>
      </w:r>
      <w:r>
        <w:t xml:space="preserve"> </w:t>
      </w:r>
      <w:r>
        <w:t xml:space="preserve">should prioritize continuous learning through certifications like CFA (Chartered Financial Analyst) and professional development programs tailored to the UAE’s regulatory and economic landscape.</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Financial Analysts</w:t>
      </w:r>
      <w:r>
        <w:t xml:space="preserve"> </w:t>
      </w:r>
      <w:r>
        <w:t xml:space="preserve">in the</w:t>
      </w:r>
      <w:r>
        <w:t xml:space="preserve"> </w:t>
      </w:r>
      <w:r>
        <w:rPr>
          <w:bCs/>
          <w:b/>
        </w:rPr>
        <w:t xml:space="preserve">United Arab Emirates Dubai</w:t>
      </w:r>
      <w:r>
        <w:t xml:space="preserve"> </w:t>
      </w:r>
      <w:r>
        <w:t xml:space="preserve">is both dynamic and essential. As a global financial center, Dubai presents unique opportunities for analysts to leverage their expertise in a rapidly evolving economy. However, success in this environment demands adaptability to local regulations, cultural nuances, and technological advancements. This Literature Review underscores the critical importance of</w:t>
      </w:r>
      <w:r>
        <w:t xml:space="preserve"> </w:t>
      </w:r>
      <w:r>
        <w:rPr>
          <w:bCs/>
          <w:b/>
        </w:rPr>
        <w:t xml:space="preserve">Financial Analysts</w:t>
      </w:r>
      <w:r>
        <w:t xml:space="preserve"> </w:t>
      </w:r>
      <w:r>
        <w:t xml:space="preserve">in supporting the financial sector’s growth while aligning with the strategic objectives of Dubai and the UAE as a whole.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Financial Analysts in United Arab Emirates Dubai</dc:title>
  <dc:creator/>
  <dc:language>en</dc:language>
  <cp:keywords/>
  <dcterms:created xsi:type="dcterms:W3CDTF">2026-07-24T14:41:07Z</dcterms:created>
  <dcterms:modified xsi:type="dcterms:W3CDTF">2026-07-24T14:41:07Z</dcterms:modified>
</cp:coreProperties>
</file>

<file path=docProps/custom.xml><?xml version="1.0" encoding="utf-8"?>
<Properties xmlns="http://schemas.openxmlformats.org/officeDocument/2006/custom-properties" xmlns:vt="http://schemas.openxmlformats.org/officeDocument/2006/docPropsVTypes"/>
</file>