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f0f590238e4fe19385d9669d323777b2085d273"/>
    <w:p>
      <w:pPr>
        <w:pStyle w:val="Heading1"/>
      </w:pPr>
      <w:r>
        <w:t xml:space="preserve">Literature Review: Financial Analyst in United Kingdom Manchester</w:t>
      </w:r>
    </w:p>
    <w:bookmarkStart w:id="20" w:name="introduction"/>
    <w:p>
      <w:pPr>
        <w:pStyle w:val="Heading2"/>
      </w:pPr>
      <w:r>
        <w:t xml:space="preserve">Introduction</w:t>
      </w:r>
    </w:p>
    <w:p>
      <w:pPr>
        <w:pStyle w:val="FirstParagraph"/>
      </w:pPr>
      <w:r>
        <w:t xml:space="preserve">This literature review explores the role, significance, and evolving dynamics of a</w:t>
      </w:r>
      <w:r>
        <w:t xml:space="preserve"> </w:t>
      </w:r>
      <w:r>
        <w:rPr>
          <w:bCs/>
          <w:b/>
        </w:rPr>
        <w:t xml:space="preserve">Financial Analyst</w:t>
      </w:r>
      <w:r>
        <w:t xml:space="preserve"> </w:t>
      </w:r>
      <w:r>
        <w:t xml:space="preserve">within the context of the</w:t>
      </w:r>
      <w:r>
        <w:t xml:space="preserve"> </w:t>
      </w:r>
      <w:r>
        <w:rPr>
          <w:bCs/>
          <w:b/>
        </w:rPr>
        <w:t xml:space="preserve">United Kingdom Manchester</w:t>
      </w:r>
      <w:r>
        <w:t xml:space="preserve">. As one of the UK's major financial hubs, Manchester has emerged as a focal point for economic activity, innovation, and professional development. The demand for skilled</w:t>
      </w:r>
      <w:r>
        <w:t xml:space="preserve"> </w:t>
      </w:r>
      <w:r>
        <w:rPr>
          <w:bCs/>
          <w:b/>
        </w:rPr>
        <w:t xml:space="preserve">Financial Analysts</w:t>
      </w:r>
      <w:r>
        <w:t xml:space="preserve"> </w:t>
      </w:r>
      <w:r>
        <w:t xml:space="preserve">in this region is shaped by its unique economic landscape, which blends traditional industries with emerging sectors such as fintech and sustainable finance. This review synthesizes existing research to highlight the critical contributions of</w:t>
      </w:r>
      <w:r>
        <w:t xml:space="preserve"> </w:t>
      </w:r>
      <w:r>
        <w:rPr>
          <w:bCs/>
          <w:b/>
        </w:rPr>
        <w:t xml:space="preserve">Financial Analysts</w:t>
      </w:r>
      <w:r>
        <w:t xml:space="preserve"> </w:t>
      </w:r>
      <w:r>
        <w:t xml:space="preserve">to Manchester’s financial ecosystem, while addressing challenges and opportunities specific to the region.</w:t>
      </w:r>
    </w:p>
    <w:bookmarkEnd w:id="20"/>
    <w:bookmarkStart w:id="21" w:name="X74de429f48156d7742eff480094e8e7540d858a"/>
    <w:p>
      <w:pPr>
        <w:pStyle w:val="Heading2"/>
      </w:pPr>
      <w:r>
        <w:t xml:space="preserve">The Role of a Financial Analyst in Manchester’s Economy</w:t>
      </w:r>
    </w:p>
    <w:p>
      <w:pPr>
        <w:pStyle w:val="FirstParagraph"/>
      </w:pPr>
      <w:r>
        <w:t xml:space="preserve">A</w:t>
      </w:r>
      <w:r>
        <w:t xml:space="preserve"> </w:t>
      </w:r>
      <w:r>
        <w:rPr>
          <w:bCs/>
          <w:b/>
        </w:rPr>
        <w:t xml:space="preserve">Financial Analyst</w:t>
      </w:r>
      <w:r>
        <w:t xml:space="preserve"> </w:t>
      </w:r>
      <w:r>
        <w:t xml:space="preserve">plays a pivotal role in assessing financial data, forecasting trends, and providing actionable insights that guide business decisions. In Manchester, this role is amplified by the city's status as a regional center for commerce and industry. According to the Office for National Statistics (ONS), Manchester’s financial services sector contributes significantly to the local economy, with over 10% of its workforce employed in finance-related roles (</w:t>
      </w:r>
      <w:r>
        <w:rPr>
          <w:iCs/>
          <w:i/>
        </w:rPr>
        <w:t xml:space="preserve">ONS, 2023</w:t>
      </w:r>
      <w:r>
        <w:t xml:space="preserve">).</w:t>
      </w:r>
      <w:r>
        <w:t xml:space="preserve"> </w:t>
      </w:r>
      <w:r>
        <w:rPr>
          <w:bCs/>
          <w:b/>
        </w:rPr>
        <w:t xml:space="preserve">Financial Analysts</w:t>
      </w:r>
      <w:r>
        <w:t xml:space="preserve"> </w:t>
      </w:r>
      <w:r>
        <w:t xml:space="preserve">in this region are often tasked with analyzing data from sectors such as retail, manufacturing, and technology—industries that form the backbone of Manchester’s economic diversification.</w:t>
      </w:r>
    </w:p>
    <w:p>
      <w:pPr>
        <w:pStyle w:val="BodyText"/>
      </w:pPr>
      <w:r>
        <w:t xml:space="preserve">Literature highlights that the responsibilities of a</w:t>
      </w:r>
      <w:r>
        <w:t xml:space="preserve"> </w:t>
      </w:r>
      <w:r>
        <w:rPr>
          <w:bCs/>
          <w:b/>
        </w:rPr>
        <w:t xml:space="preserve">Financial Analyst</w:t>
      </w:r>
      <w:r>
        <w:t xml:space="preserve"> </w:t>
      </w:r>
      <w:r>
        <w:t xml:space="preserve">in Manchester extend beyond traditional corporate finance. For instance, recent studies emphasize their role in supporting sustainable development initiatives. As Manchester aims to achieve net-zero carbon emissions by 2038 (</w:t>
      </w:r>
      <w:r>
        <w:rPr>
          <w:iCs/>
          <w:i/>
        </w:rPr>
        <w:t xml:space="preserve">Manchester City Council, 2022</w:t>
      </w:r>
      <w:r>
        <w:t xml:space="preserve">),</w:t>
      </w:r>
      <w:r>
        <w:t xml:space="preserve"> </w:t>
      </w:r>
      <w:r>
        <w:rPr>
          <w:bCs/>
          <w:b/>
        </w:rPr>
        <w:t xml:space="preserve">Financial Analysts</w:t>
      </w:r>
      <w:r>
        <w:t xml:space="preserve"> </w:t>
      </w:r>
      <w:r>
        <w:t xml:space="preserve">are increasingly involved in evaluating green investment opportunities and assessing the financial viability of eco-friendly projects.</w:t>
      </w:r>
    </w:p>
    <w:bookmarkEnd w:id="21"/>
    <w:bookmarkStart w:id="22" w:name="skill-sets-and-educational-requirements"/>
    <w:p>
      <w:pPr>
        <w:pStyle w:val="Heading2"/>
      </w:pPr>
      <w:r>
        <w:t xml:space="preserve">Skill Sets and Educational Requirements</w:t>
      </w:r>
    </w:p>
    <w:p>
      <w:pPr>
        <w:pStyle w:val="FirstParagraph"/>
      </w:pPr>
      <w:r>
        <w:t xml:space="preserve">The demand for qualified</w:t>
      </w:r>
      <w:r>
        <w:t xml:space="preserve"> </w:t>
      </w:r>
      <w:r>
        <w:rPr>
          <w:bCs/>
          <w:b/>
        </w:rPr>
        <w:t xml:space="preserve">Financial Analysts</w:t>
      </w:r>
      <w:r>
        <w:t xml:space="preserve"> </w:t>
      </w:r>
      <w:r>
        <w:t xml:space="preserve">in Manchester is closely tied to the region’s focus on high-skilled professions. Research from the Chartered Institute of Management Accountants (CIMA) indicates that professionals in this role typically hold degrees in finance, economics, or business administration (</w:t>
      </w:r>
      <w:r>
        <w:rPr>
          <w:iCs/>
          <w:i/>
        </w:rPr>
        <w:t xml:space="preserve">CIMA, 2023</w:t>
      </w:r>
      <w:r>
        <w:t xml:space="preserve">). Manchester’s universities—such as the University of Manchester and Manchester Metropolitan University—are key contributors to this talent pipeline. These institutions offer specialized programs that align with the evolving needs of local employers.</w:t>
      </w:r>
    </w:p>
    <w:p>
      <w:pPr>
        <w:pStyle w:val="BodyText"/>
      </w:pPr>
      <w:r>
        <w:t xml:space="preserve">Moreover, a</w:t>
      </w:r>
      <w:r>
        <w:t xml:space="preserve"> </w:t>
      </w:r>
      <w:r>
        <w:rPr>
          <w:bCs/>
          <w:b/>
        </w:rPr>
        <w:t xml:space="preserve">Financial Analyst</w:t>
      </w:r>
      <w:r>
        <w:t xml:space="preserve"> </w:t>
      </w:r>
      <w:r>
        <w:t xml:space="preserve">in Manchester must possess technical expertise in financial modeling, data analysis tools (e.g., Excel, Python), and regulatory compliance frameworks specific to the UK market. Studies also stress the importance of soft skills such as communication and strategic thinking, particularly when working with cross-functional teams across sectors like healthcare or renewable energy.</w:t>
      </w:r>
    </w:p>
    <w:bookmarkEnd w:id="22"/>
    <w:bookmarkStart w:id="23" w:name="X539d7465d0d74609387c8c1e83aa2b2b68e0587"/>
    <w:p>
      <w:pPr>
        <w:pStyle w:val="Heading2"/>
      </w:pPr>
      <w:r>
        <w:t xml:space="preserve">Industry Trends Shaping Financial Analyst Roles in Manchester</w:t>
      </w:r>
    </w:p>
    <w:p>
      <w:pPr>
        <w:pStyle w:val="FirstParagraph"/>
      </w:pPr>
      <w:r>
        <w:t xml:space="preserve">The financial landscape in Manchester is undergoing rapid transformation, influenced by global trends and local policy decisions. For example, the rise of fintech startups in the region has created new opportunities for</w:t>
      </w:r>
      <w:r>
        <w:t xml:space="preserve"> </w:t>
      </w:r>
      <w:r>
        <w:rPr>
          <w:bCs/>
          <w:b/>
        </w:rPr>
        <w:t xml:space="preserve">Financial Analysts</w:t>
      </w:r>
      <w:r>
        <w:t xml:space="preserve"> </w:t>
      </w:r>
      <w:r>
        <w:t xml:space="preserve">to engage with innovative technologies such as blockchain and AI-driven financial tools (</w:t>
      </w:r>
      <w:r>
        <w:rPr>
          <w:iCs/>
          <w:i/>
        </w:rPr>
        <w:t xml:space="preserve">Manchester Fintech Network, 2023</w:t>
      </w:r>
      <w:r>
        <w:t xml:space="preserve">). This shift requires analysts to adapt their skill sets to stay competitive.</w:t>
      </w:r>
    </w:p>
    <w:p>
      <w:pPr>
        <w:pStyle w:val="BodyText"/>
      </w:pPr>
      <w:r>
        <w:t xml:space="preserve">Additionally, post-Brexit regulatory changes have impacted the UK’s financial sector. Research by the UK Financial Conduct Authority (FCA) notes that Manchester-based institutions are navigating stricter compliance requirements, which in turn increases the demand for</w:t>
      </w:r>
      <w:r>
        <w:t xml:space="preserve"> </w:t>
      </w:r>
      <w:r>
        <w:rPr>
          <w:bCs/>
          <w:b/>
        </w:rPr>
        <w:t xml:space="preserve">Financial Analysts</w:t>
      </w:r>
      <w:r>
        <w:t xml:space="preserve"> </w:t>
      </w:r>
      <w:r>
        <w:t xml:space="preserve">who can interpret complex regulations and mitigate risks (</w:t>
      </w:r>
      <w:r>
        <w:rPr>
          <w:iCs/>
          <w:i/>
        </w:rPr>
        <w:t xml:space="preserve">FCA, 2023</w:t>
      </w:r>
      <w:r>
        <w:t xml:space="preserve">). This underscores the growing importance of regulatory expertise in the role.</w:t>
      </w:r>
    </w:p>
    <w:bookmarkEnd w:id="23"/>
    <w:bookmarkStart w:id="24" w:name="X1050c2e1dcf98efbbef26b9f416512d3a9628d7"/>
    <w:p>
      <w:pPr>
        <w:pStyle w:val="Heading2"/>
      </w:pPr>
      <w:r>
        <w:t xml:space="preserve">Challenges Faced by Financial Analysts in Manchester</w:t>
      </w:r>
    </w:p>
    <w:p>
      <w:pPr>
        <w:pStyle w:val="FirstParagraph"/>
      </w:pPr>
      <w:r>
        <w:t xml:space="preserve">Despite its economic strengths, Manchester presents unique challenges for</w:t>
      </w:r>
      <w:r>
        <w:t xml:space="preserve"> </w:t>
      </w:r>
      <w:r>
        <w:rPr>
          <w:bCs/>
          <w:b/>
        </w:rPr>
        <w:t xml:space="preserve">Financial Analysts</w:t>
      </w:r>
      <w:r>
        <w:t xml:space="preserve">. One notable issue is the pressure to balance cost-efficiency with sustainability goals. For instance, a 2023 report by the Greater Manchester Chamber of Commerce highlights that businesses in the region are increasingly prioritizing ESG (Environmental, Social, Governance) criteria, which demands more nuanced financial analysis from professionals (</w:t>
      </w:r>
      <w:r>
        <w:rPr>
          <w:iCs/>
          <w:i/>
        </w:rPr>
        <w:t xml:space="preserve">GMMC, 2023</w:t>
      </w:r>
      <w:r>
        <w:t xml:space="preserve">).</w:t>
      </w:r>
    </w:p>
    <w:p>
      <w:pPr>
        <w:pStyle w:val="BodyText"/>
      </w:pPr>
      <w:r>
        <w:t xml:space="preserve">Another challenge is the competitive job market. With Manchester attracting talent from across the UK and internationally,</w:t>
      </w:r>
      <w:r>
        <w:t xml:space="preserve"> </w:t>
      </w:r>
      <w:r>
        <w:rPr>
          <w:bCs/>
          <w:b/>
        </w:rPr>
        <w:t xml:space="preserve">Financial Analysts</w:t>
      </w:r>
      <w:r>
        <w:t xml:space="preserve"> </w:t>
      </w:r>
      <w:r>
        <w:t xml:space="preserve">must differentiate themselves through continuous professional development. This includes certifications such as CFA (Chartered Financial Analyst) or CPA (Certified Public Accountant), which are increasingly valued by employers in the region.</w:t>
      </w:r>
    </w:p>
    <w:bookmarkEnd w:id="24"/>
    <w:bookmarkStart w:id="25" w:name="opportunities-for-growth-and-innovation"/>
    <w:p>
      <w:pPr>
        <w:pStyle w:val="Heading2"/>
      </w:pPr>
      <w:r>
        <w:t xml:space="preserve">Opportunities for Growth and Innovation</w:t>
      </w:r>
    </w:p>
    <w:p>
      <w:pPr>
        <w:pStyle w:val="FirstParagraph"/>
      </w:pPr>
      <w:r>
        <w:t xml:space="preserve">The dynamic nature of Manchester’s economy offers numerous opportunities for</w:t>
      </w:r>
      <w:r>
        <w:t xml:space="preserve"> </w:t>
      </w:r>
      <w:r>
        <w:rPr>
          <w:bCs/>
          <w:b/>
        </w:rPr>
        <w:t xml:space="preserve">Financial Analysts</w:t>
      </w:r>
      <w:r>
        <w:t xml:space="preserve">. The city’s focus on digital transformation has led to a surge in roles that integrate financial analysis with data science. For example, the Manchester Science Park hosts several companies leveraging big data analytics to optimize financial strategies (</w:t>
      </w:r>
      <w:r>
        <w:rPr>
          <w:iCs/>
          <w:i/>
        </w:rPr>
        <w:t xml:space="preserve">Manchester Science Park, 2023</w:t>
      </w:r>
      <w:r>
        <w:t xml:space="preserve">). This convergence of finance and technology opens pathways for analysts to specialize in emerging fields such as predictive analytics or risk management.</w:t>
      </w:r>
    </w:p>
    <w:p>
      <w:pPr>
        <w:pStyle w:val="BodyText"/>
      </w:pPr>
      <w:r>
        <w:t xml:space="preserve">Furthermore, government initiatives like the North West Transformation Fund provide funding for projects that require rigorous financial evaluation.</w:t>
      </w:r>
      <w:r>
        <w:t xml:space="preserve"> </w:t>
      </w:r>
      <w:r>
        <w:rPr>
          <w:bCs/>
          <w:b/>
        </w:rPr>
        <w:t xml:space="preserve">Financial Analysts</w:t>
      </w:r>
      <w:r>
        <w:t xml:space="preserve"> </w:t>
      </w:r>
      <w:r>
        <w:t xml:space="preserve">in Manchester are often at the forefront of these initiatives, ensuring that public and private investments align with long-term economic goals.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Financial Analyst</w:t>
      </w:r>
      <w:r>
        <w:t xml:space="preserve"> </w:t>
      </w:r>
      <w:r>
        <w:t xml:space="preserve">in the</w:t>
      </w:r>
      <w:r>
        <w:t xml:space="preserve"> </w:t>
      </w:r>
      <w:r>
        <w:rPr>
          <w:bCs/>
          <w:b/>
        </w:rPr>
        <w:t xml:space="preserve">United Kingdom Manchester</w:t>
      </w:r>
      <w:r>
        <w:t xml:space="preserve"> </w:t>
      </w:r>
      <w:r>
        <w:t xml:space="preserve">is both multifaceted and critical to the city’s economic resilience. As highlighted in this literature review, professionals in this field are navigating a landscape defined by technological innovation, regulatory complexity, and sustainability imperatives. The unique characteristics of Manchester’s financial sector—its blend of traditional industries and cutting-edge advancements—require</w:t>
      </w:r>
      <w:r>
        <w:t xml:space="preserve"> </w:t>
      </w:r>
      <w:r>
        <w:rPr>
          <w:bCs/>
          <w:b/>
        </w:rPr>
        <w:t xml:space="preserve">Financial Analysts</w:t>
      </w:r>
      <w:r>
        <w:t xml:space="preserve"> </w:t>
      </w:r>
      <w:r>
        <w:t xml:space="preserve">to be adaptable, technically proficient, and forward-thinking. Future research should further explore the interplay between regional economic policies and the evolving skill requirements for</w:t>
      </w:r>
      <w:r>
        <w:t xml:space="preserve"> </w:t>
      </w:r>
      <w:r>
        <w:rPr>
          <w:bCs/>
          <w:b/>
        </w:rPr>
        <w:t xml:space="preserve">Financial Analysts</w:t>
      </w:r>
      <w:r>
        <w:t xml:space="preserve">, ensuring that Manchester remains a leader in financial excellence across the UK.</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United Kingdom Manchester</dc:title>
  <dc:creator/>
  <dc:language>en</dc:language>
  <cp:keywords/>
  <dcterms:created xsi:type="dcterms:W3CDTF">2026-07-24T11:51:15Z</dcterms:created>
  <dcterms:modified xsi:type="dcterms:W3CDTF">2026-07-24T11:51:15Z</dcterms:modified>
</cp:coreProperties>
</file>

<file path=docProps/custom.xml><?xml version="1.0" encoding="utf-8"?>
<Properties xmlns="http://schemas.openxmlformats.org/officeDocument/2006/custom-properties" xmlns:vt="http://schemas.openxmlformats.org/officeDocument/2006/docPropsVTypes"/>
</file>