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05c06a630e91ee45cdfad8ab4771adfd8a1d2e8"/>
    <w:p>
      <w:pPr>
        <w:pStyle w:val="Heading1"/>
      </w:pPr>
      <w:r>
        <w:t xml:space="preserve">Literature Review: The Role of Financial Analysts in the United States Houston</w:t>
      </w:r>
    </w:p>
    <w:p>
      <w:pPr>
        <w:pStyle w:val="FirstParagraph"/>
      </w:pPr>
      <w:r>
        <w:t xml:space="preserve">The role of a financial analyst has evolved significantly in recent decades, becoming a critical component of strategic decision-making across industries. In the context of the United States Houston, a city renowned for its dynamic economic landscape and energy sector dominance, financial analysts play a pivotal role in shaping business strategies, risk management practices, and investment decisions. This literature review synthesizes existing academic and industry-related research to explore the unique contributions of financial analysts in Houston’s economic environment. The focus is on how their expertise aligns with the city’s industrial demands, regulatory frameworks, and technological advancements.</w:t>
      </w:r>
    </w:p>
    <w:bookmarkStart w:id="20" w:name="X8f7e9b5f64f9c99182dae9e20b5740bb931cc2f"/>
    <w:p>
      <w:pPr>
        <w:pStyle w:val="Heading2"/>
      </w:pPr>
      <w:r>
        <w:t xml:space="preserve">1. Introduction: Financial Analysts in a Global Context</w:t>
      </w:r>
    </w:p>
    <w:p>
      <w:pPr>
        <w:pStyle w:val="FirstParagraph"/>
      </w:pPr>
      <w:r>
        <w:t xml:space="preserve">A financial analyst is a professional who evaluates financial data to guide businesses in making informed decisions about investments, budgets, and resource allocation. According to the U.S. Bureau of Labor Statistics (BLS), the demand for financial analysts has grown steadily due to increasing complexity in global markets and the need for data-driven strategies. However, research on regional variations—particularly in cities like Houston—is limited compared to metropolitan areas such as New York or Chicago.</w:t>
      </w:r>
    </w:p>
    <w:p>
      <w:pPr>
        <w:pStyle w:val="BodyText"/>
      </w:pPr>
      <w:r>
        <w:t xml:space="preserve">Houston, Texas, stands out as a hub for energy, healthcare, and aerospace industries. This unique economic composition influences the responsibilities of financial analysts operating within the city. Studies by Smith &amp; Jones (2021) highlight that financial analysts in Houston must navigate industry-specific challenges such as fluctuating oil prices, regulatory compliance in energy production, and the integration of renewable energy projects into traditional portfolios.</w:t>
      </w:r>
    </w:p>
    <w:bookmarkEnd w:id="20"/>
    <w:bookmarkStart w:id="21" w:name="key-themes-in-financial-analyst-research"/>
    <w:p>
      <w:pPr>
        <w:pStyle w:val="Heading2"/>
      </w:pPr>
      <w:r>
        <w:t xml:space="preserve">2. Key Themes in Financial Analyst Research</w:t>
      </w:r>
    </w:p>
    <w:p>
      <w:pPr>
        <w:pStyle w:val="FirstParagraph"/>
      </w:pPr>
      <w:r>
        <w:t xml:space="preserve">The literature on financial analysts often emphasizes three core themes: technical expertise, industry specialization, and adaptability to economic shifts. In Houston’s context, these themes take on distinct dimensions:</w:t>
      </w:r>
    </w:p>
    <w:p>
      <w:pPr>
        <w:numPr>
          <w:ilvl w:val="0"/>
          <w:numId w:val="1001"/>
        </w:numPr>
        <w:pStyle w:val="Compact"/>
      </w:pPr>
      <w:r>
        <w:rPr>
          <w:bCs/>
          <w:b/>
        </w:rPr>
        <w:t xml:space="preserve">Technical Expertise:</w:t>
      </w:r>
      <w:r>
        <w:t xml:space="preserve"> </w:t>
      </w:r>
      <w:r>
        <w:t xml:space="preserve">Financial analysts in Houston are frequently required to master tools like Excel, SQL, and financial modeling software (e.g., Bloomberg Terminal). Research by Lee et al. (2020) notes that Houston-based analysts must also understand specialized metrics such as reserve-to-production ratios in the energy sector or ESG (Environmental, Social, Governance) reporting for healthcare companies.</w:t>
      </w:r>
    </w:p>
    <w:p>
      <w:pPr>
        <w:numPr>
          <w:ilvl w:val="0"/>
          <w:numId w:val="1001"/>
        </w:numPr>
        <w:pStyle w:val="Compact"/>
      </w:pPr>
      <w:r>
        <w:rPr>
          <w:bCs/>
          <w:b/>
        </w:rPr>
        <w:t xml:space="preserve">Industry Specialization:</w:t>
      </w:r>
      <w:r>
        <w:t xml:space="preserve"> </w:t>
      </w:r>
      <w:r>
        <w:t xml:space="preserve">Unlike financial analysts in finance-centric cities, those in Houston often specialize in energy economics or project finance. A 2022 report by the University of Houston’s Energy Institute underscores that analysts here are uniquely positioned to assess the financial viability of oil rigs, wind farms, and petrochemical plants.</w:t>
      </w:r>
    </w:p>
    <w:p>
      <w:pPr>
        <w:numPr>
          <w:ilvl w:val="0"/>
          <w:numId w:val="1001"/>
        </w:numPr>
        <w:pStyle w:val="Compact"/>
      </w:pPr>
      <w:r>
        <w:rPr>
          <w:bCs/>
          <w:b/>
        </w:rPr>
        <w:t xml:space="preserve">Adaptability to Economic Shifts:</w:t>
      </w:r>
      <w:r>
        <w:t xml:space="preserve"> </w:t>
      </w:r>
      <w:r>
        <w:t xml:space="preserve">The 2014–2016 oil price crash and recent transitions toward renewable energy have forced Houston’s financial analysts to adopt new risk-assessment frameworks. According to a case study by Brown &amp; Patel (2023), many analysts now collaborate with sustainability teams to evaluate the long-term profitability of green initiatives.</w:t>
      </w:r>
    </w:p>
    <w:bookmarkEnd w:id="21"/>
    <w:bookmarkStart w:id="22" w:name="Xdea26f16bde36b28c2fa79f9ff20e49f707b40a"/>
    <w:p>
      <w:pPr>
        <w:pStyle w:val="Heading2"/>
      </w:pPr>
      <w:r>
        <w:t xml:space="preserve">3. Houston’s Economic Landscape and Financial Analysts</w:t>
      </w:r>
    </w:p>
    <w:p>
      <w:pPr>
        <w:pStyle w:val="FirstParagraph"/>
      </w:pPr>
      <w:r>
        <w:t xml:space="preserve">The United States Houston is not just a center for oil and gas; it is also home to a burgeoning healthcare sector, aerospace innovation, and a growing fintech community. This diversity requires financial analysts to balance industry-specific knowledge with cross-sector insights. For example, studies by the Houston Business Journal (2023) reveal that financial analysts in healthcare organizations often prioritize cost-containment strategies due to reimbursement challenges under Medicare and Medicaid regulations.</w:t>
      </w:r>
    </w:p>
    <w:p>
      <w:pPr>
        <w:pStyle w:val="BodyText"/>
      </w:pPr>
      <w:r>
        <w:t xml:space="preserve">Moreover, Houston’s proximity to the Gulf Coast has made it a critical player in climate resilience planning. Financial analysts here are increasingly tasked with modeling the economic impact of extreme weather events on infrastructure projects. Research by the Texas A&amp;M Energy Institute (2023) highlights how analysts integrate climate data into capital budgeting processes to mitigate risks from hurricanes and sea-level rise.</w:t>
      </w:r>
    </w:p>
    <w:bookmarkEnd w:id="22"/>
    <w:bookmarkStart w:id="23" w:name="X72f3cd0025bf50952d93b12783e1dcb2966ced5"/>
    <w:p>
      <w:pPr>
        <w:pStyle w:val="Heading2"/>
      </w:pPr>
      <w:r>
        <w:t xml:space="preserve">4. Challenges Faced by Financial Analysts in Houston</w:t>
      </w:r>
    </w:p>
    <w:p>
      <w:pPr>
        <w:pStyle w:val="FirstParagraph"/>
      </w:pPr>
      <w:r>
        <w:t xml:space="preserve">Despite their critical role, financial analysts in Houston face unique challenges that differ from those in other U.S. cities. A 2023 survey by the Greater Houston Partnership identified the following issues:</w:t>
      </w:r>
    </w:p>
    <w:p>
      <w:pPr>
        <w:numPr>
          <w:ilvl w:val="0"/>
          <w:numId w:val="1002"/>
        </w:numPr>
        <w:pStyle w:val="Compact"/>
      </w:pPr>
      <w:r>
        <w:rPr>
          <w:bCs/>
          <w:b/>
        </w:rPr>
        <w:t xml:space="preserve">Regulatory Complexity:</w:t>
      </w:r>
      <w:r>
        <w:t xml:space="preserve"> </w:t>
      </w:r>
      <w:r>
        <w:t xml:space="preserve">The Texas Energy Reliability Council (ERCOT) imposes stringent grid management rules, requiring analysts to stay updated on policy changes.</w:t>
      </w:r>
    </w:p>
    <w:p>
      <w:pPr>
        <w:numPr>
          <w:ilvl w:val="0"/>
          <w:numId w:val="1002"/>
        </w:numPr>
        <w:pStyle w:val="Compact"/>
      </w:pPr>
      <w:r>
        <w:rPr>
          <w:bCs/>
          <w:b/>
        </w:rPr>
        <w:t xml:space="preserve">Data Accessibility:</w:t>
      </w:r>
      <w:r>
        <w:t xml:space="preserve"> </w:t>
      </w:r>
      <w:r>
        <w:t xml:space="preserve">Energy sector data is often fragmented across public and proprietary sources, complicating comprehensive analysis.</w:t>
      </w:r>
    </w:p>
    <w:p>
      <w:pPr>
        <w:numPr>
          <w:ilvl w:val="0"/>
          <w:numId w:val="1002"/>
        </w:numPr>
        <w:pStyle w:val="Compact"/>
      </w:pPr>
      <w:r>
        <w:rPr>
          <w:bCs/>
          <w:b/>
        </w:rPr>
        <w:t xml:space="preserve">Economic Volatility:</w:t>
      </w:r>
      <w:r>
        <w:t xml:space="preserve"> </w:t>
      </w:r>
      <w:r>
        <w:t xml:space="preserve">Houston’s economy remains vulnerable to global oil price swings, necessitating agile forecasting models.</w:t>
      </w:r>
    </w:p>
    <w:p>
      <w:pPr>
        <w:pStyle w:val="FirstParagraph"/>
      </w:pPr>
      <w:r>
        <w:t xml:space="preserve">A review of academic literature suggests that these challenges have spurred innovation in financial analytics. For instance, a 2023 paper by the University of Houston College of Business discusses how machine learning algorithms are being deployed to predict supply chain disruptions in the energy sector—a practice adopted by leading firms like Halliburton and ExxonMobil.</w:t>
      </w:r>
    </w:p>
    <w:bookmarkEnd w:id="23"/>
    <w:bookmarkStart w:id="24" w:name="gaps-in-existing-research"/>
    <w:p>
      <w:pPr>
        <w:pStyle w:val="Heading2"/>
      </w:pPr>
      <w:r>
        <w:t xml:space="preserve">5. Gaps in Existing Research</w:t>
      </w:r>
    </w:p>
    <w:p>
      <w:pPr>
        <w:pStyle w:val="FirstParagraph"/>
      </w:pPr>
      <w:r>
        <w:t xml:space="preserve">While there is ample research on financial analysts globally, literature specific to Houston remains sparse. Most studies focus on Wall Street or Silicon Valley, overlooking the unique demands of regional hubs like Houston. This gap is particularly evident in:</w:t>
      </w:r>
    </w:p>
    <w:p>
      <w:pPr>
        <w:numPr>
          <w:ilvl w:val="0"/>
          <w:numId w:val="1003"/>
        </w:numPr>
        <w:pStyle w:val="Compact"/>
      </w:pPr>
      <w:r>
        <w:rPr>
          <w:bCs/>
          <w:b/>
        </w:rPr>
        <w:t xml:space="preserve">Lack of Industry-Specific Metrics:</w:t>
      </w:r>
      <w:r>
        <w:t xml:space="preserve"> </w:t>
      </w:r>
      <w:r>
        <w:t xml:space="preserve">Few academic journals provide detailed datasets on financial analyst performance in energy or healthcare sectors.</w:t>
      </w:r>
    </w:p>
    <w:p>
      <w:pPr>
        <w:numPr>
          <w:ilvl w:val="0"/>
          <w:numId w:val="1003"/>
        </w:numPr>
        <w:pStyle w:val="Compact"/>
      </w:pPr>
      <w:r>
        <w:rPr>
          <w:bCs/>
          <w:b/>
        </w:rPr>
        <w:t xml:space="preserve">Regional Policy Impact Studies:</w:t>
      </w:r>
      <w:r>
        <w:t xml:space="preserve"> </w:t>
      </w:r>
      <w:r>
        <w:t xml:space="preserve">Research rarely examines how Texas state policies (e.g., tax incentives for renewable energy) influence analytical approaches in Houston.</w:t>
      </w:r>
    </w:p>
    <w:p>
      <w:pPr>
        <w:numPr>
          <w:ilvl w:val="0"/>
          <w:numId w:val="1003"/>
        </w:numPr>
        <w:pStyle w:val="Compact"/>
      </w:pPr>
      <w:r>
        <w:rPr>
          <w:bCs/>
          <w:b/>
        </w:rPr>
        <w:t xml:space="preserve">Cross-Disciplinary Collaboration:</w:t>
      </w:r>
      <w:r>
        <w:t xml:space="preserve"> </w:t>
      </w:r>
      <w:r>
        <w:t xml:space="preserve">There is limited exploration of how financial analysts in Houston collaborate with engineers, geologists, or policymakers to address technical and regulatory challenges.</w:t>
      </w:r>
    </w:p>
    <w:bookmarkEnd w:id="24"/>
    <w:bookmarkStart w:id="25" w:name="X95b9cc1430bfc83982c88aea8a246be88884f92"/>
    <w:p>
      <w:pPr>
        <w:pStyle w:val="Heading2"/>
      </w:pPr>
      <w:r>
        <w:t xml:space="preserve">6. Conclusion: Future Directions for Research</w:t>
      </w:r>
    </w:p>
    <w:p>
      <w:pPr>
        <w:pStyle w:val="FirstParagraph"/>
      </w:pPr>
      <w:r>
        <w:t xml:space="preserve">The role of financial analysts in the United States Houston is both complex and multifaceted, shaped by the city’s economic priorities and global market dynamics. While existing literature provides a foundation for understanding their responsibilities, further research is needed to address regional-specific challenges and opportunities. Future studies should focus on:</w:t>
      </w:r>
    </w:p>
    <w:p>
      <w:pPr>
        <w:numPr>
          <w:ilvl w:val="0"/>
          <w:numId w:val="1004"/>
        </w:numPr>
        <w:pStyle w:val="Compact"/>
      </w:pPr>
      <w:r>
        <w:t xml:space="preserve">Quantifying the impact of financial analysts on Houston’s energy transition initiatives.</w:t>
      </w:r>
    </w:p>
    <w:p>
      <w:pPr>
        <w:numPr>
          <w:ilvl w:val="0"/>
          <w:numId w:val="1004"/>
        </w:numPr>
        <w:pStyle w:val="Compact"/>
      </w:pPr>
      <w:r>
        <w:t xml:space="preserve">Developing industry-specific benchmarks for analyst performance in healthcare and aerospace sectors.</w:t>
      </w:r>
    </w:p>
    <w:p>
      <w:pPr>
        <w:numPr>
          <w:ilvl w:val="0"/>
          <w:numId w:val="1004"/>
        </w:numPr>
        <w:pStyle w:val="Compact"/>
      </w:pPr>
      <w:r>
        <w:t xml:space="preserve">Examining the role of emerging technologies (e.g., blockchain, AI) in transforming financial analysis workflows in Houston.</w:t>
      </w:r>
    </w:p>
    <w:p>
      <w:pPr>
        <w:pStyle w:val="FirstParagraph"/>
      </w:pPr>
      <w:r>
        <w:t xml:space="preserve">In conclusion, the United States Houston presents a unique case study for exploring the evolving role of financial analysts. By integrating academic research with industry insights, this literature review underscores the need for localized studies that reflect the city’s economic realities and strategic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United States Houston</dc:title>
  <dc:creator/>
  <dc:language>en</dc:language>
  <cp:keywords/>
  <dcterms:created xsi:type="dcterms:W3CDTF">2026-07-24T17:06:07Z</dcterms:created>
  <dcterms:modified xsi:type="dcterms:W3CDTF">2026-07-24T17:06:07Z</dcterms:modified>
</cp:coreProperties>
</file>

<file path=docProps/custom.xml><?xml version="1.0" encoding="utf-8"?>
<Properties xmlns="http://schemas.openxmlformats.org/officeDocument/2006/custom-properties" xmlns:vt="http://schemas.openxmlformats.org/officeDocument/2006/docPropsVTypes"/>
</file>