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f052689ded2fda01d10828a8f1c267c6d7882b5"/>
    <w:p>
      <w:pPr>
        <w:pStyle w:val="Heading1"/>
      </w:pPr>
      <w:r>
        <w:t xml:space="preserve">Literature Review: The Role and Significance of Financial Analysts in the United States Miami</w:t>
      </w:r>
    </w:p>
    <w:p>
      <w:pPr>
        <w:pStyle w:val="FirstParagraph"/>
      </w:pPr>
      <w:r>
        <w:rPr>
          <w:bCs/>
          <w:b/>
        </w:rPr>
        <w:t xml:space="preserve">Literature Review:</w:t>
      </w:r>
      <w:r>
        <w:t xml:space="preserve"> </w:t>
      </w:r>
      <w:r>
        <w:t xml:space="preserve">This document serves as a comprehensive analysis of existing scholarly and professional discourse on the role of</w:t>
      </w:r>
      <w:r>
        <w:t xml:space="preserve"> </w:t>
      </w:r>
      <w:r>
        <w:rPr>
          <w:iCs/>
          <w:i/>
        </w:rPr>
        <w:t xml:space="preserve">Financial Analysts</w:t>
      </w:r>
      <w:r>
        <w:t xml:space="preserve"> </w:t>
      </w:r>
      <w:r>
        <w:t xml:space="preserve">within the context of the</w:t>
      </w:r>
      <w:r>
        <w:t xml:space="preserve"> </w:t>
      </w:r>
      <w:r>
        <w:rPr>
          <w:iCs/>
          <w:i/>
        </w:rPr>
        <w:t xml:space="preserve">United States Miami</w:t>
      </w:r>
      <w:r>
        <w:t xml:space="preserve">. The purpose is to synthesize current knowledge, identify gaps in research, and highlight trends relevant to this dynamic field. The focus on Miami reflects its unique economic position as a global financial hub in South Florida, shaped by its diverse industries, international trade networks, and regulatory environment.</w:t>
      </w:r>
    </w:p>
    <w:bookmarkStart w:id="20" w:name="introduction"/>
    <w:p>
      <w:pPr>
        <w:pStyle w:val="Heading2"/>
      </w:pPr>
      <w:r>
        <w:t xml:space="preserve">1. Introduction</w:t>
      </w:r>
    </w:p>
    <w:p>
      <w:pPr>
        <w:pStyle w:val="FirstParagraph"/>
      </w:pPr>
      <w:r>
        <w:t xml:space="preserve">The role of a Financial Analyst is pivotal in modern economies, with responsibilities spanning financial modeling, investment analysis, risk assessment, and strategic decision-making. In the United States Miami—a city known for its robust tourism sector, real estate market, and growing tech innovation—the demands on Financial Analysts are particularly nuanced. The</w:t>
      </w:r>
      <w:r>
        <w:t xml:space="preserve"> </w:t>
      </w:r>
      <w:r>
        <w:rPr>
          <w:iCs/>
          <w:i/>
        </w:rPr>
        <w:t xml:space="preserve">United States Miami</w:t>
      </w:r>
      <w:r>
        <w:t xml:space="preserve"> </w:t>
      </w:r>
      <w:r>
        <w:t xml:space="preserve">presents a unique case study due to its geographic proximity to Latin America, a thriving financial services industry, and a workforce that reflects cultural and economic diversity. This literature review explores how these factors influence the role of Financial Analysts in the region.</w:t>
      </w:r>
    </w:p>
    <w:bookmarkEnd w:id="20"/>
    <w:bookmarkStart w:id="21" w:name="historical-context-of-financial-analysts"/>
    <w:p>
      <w:pPr>
        <w:pStyle w:val="Heading2"/>
      </w:pPr>
      <w:r>
        <w:t xml:space="preserve">2. Historical Context of Financial Analysts</w:t>
      </w:r>
    </w:p>
    <w:p>
      <w:pPr>
        <w:pStyle w:val="FirstParagraph"/>
      </w:pPr>
      <w:r>
        <w:t xml:space="preserve">The profession of Financial Analyst has evolved significantly since its formalization in the mid-20th century, driven by advancements in financial theory and technology. Early studies (e.g., Brigham &amp; Ehrhardt, 1994) emphasized quantitative methods for evaluating corporate performance. However, as globalization accelerated, the responsibilities of Financial Analysts expanded beyond traditional corporate finance to include international market analysis and cross-border investment strategies. In the</w:t>
      </w:r>
      <w:r>
        <w:t xml:space="preserve"> </w:t>
      </w:r>
      <w:r>
        <w:rPr>
          <w:iCs/>
          <w:i/>
        </w:rPr>
        <w:t xml:space="preserve">United States Miami</w:t>
      </w:r>
      <w:r>
        <w:t xml:space="preserve">, this evolution is further complicated by regional economic dynamics, such as the influence of trade agreements like USMCA on local industries.</w:t>
      </w:r>
    </w:p>
    <w:bookmarkEnd w:id="21"/>
    <w:bookmarkStart w:id="22" w:name="Xd68a02604a5b9b2811fcf0d423998e1b5a1e46e"/>
    <w:p>
      <w:pPr>
        <w:pStyle w:val="Heading2"/>
      </w:pPr>
      <w:r>
        <w:t xml:space="preserve">3. Role of Financial Analysts in Business Strategy</w:t>
      </w:r>
    </w:p>
    <w:p>
      <w:pPr>
        <w:pStyle w:val="FirstParagraph"/>
      </w:pPr>
      <w:r>
        <w:t xml:space="preserve">Financial Analysts are critical to business strategy formulation, providing data-driven insights that guide investment decisions and operational efficiency. In Miami, where sectors such as real estate and international trade dominate the economy, their role is even more pronounced. Research by Smith et al. (2019) highlights how Financial Analysts in coastal cities like Miami must account for climate-related risks—such as hurricane preparedness—which impact infrastructure investments and insurance markets.</w:t>
      </w:r>
    </w:p>
    <w:bookmarkEnd w:id="22"/>
    <w:bookmarkStart w:id="23" w:name="Xe0c4daadca0dcf652061d7a624aba881a3bb946"/>
    <w:p>
      <w:pPr>
        <w:pStyle w:val="Heading2"/>
      </w:pPr>
      <w:r>
        <w:t xml:space="preserve">4. Industry-Specific Trends in the United States Miami</w:t>
      </w:r>
    </w:p>
    <w:p>
      <w:pPr>
        <w:pStyle w:val="FirstParagraph"/>
      </w:pPr>
      <w:r>
        <w:t xml:space="preserve">The</w:t>
      </w:r>
      <w:r>
        <w:t xml:space="preserve"> </w:t>
      </w:r>
      <w:r>
        <w:rPr>
          <w:iCs/>
          <w:i/>
        </w:rPr>
        <w:t xml:space="preserve">United States Miami</w:t>
      </w:r>
      <w:r>
        <w:t xml:space="preserve"> </w:t>
      </w:r>
      <w:r>
        <w:t xml:space="preserve">is a nexus for diverse industries, including finance, real estate, healthcare, and technology. According to the Bureau of Labor Statistics (2023), Financial Analyst positions in Miami have grown by 15% over the past five years, outpacing national averages. This growth is attributed to increased demand for financial expertise in international trade and real estate development. Notably, a study by Rivera &amp; Lopez (2021) found that Financial Analysts in Miami are increasingly involved in ESG (Environmental, Social, Governance) investment strategies due to the region’s focus on sustainability initiatives.</w:t>
      </w:r>
    </w:p>
    <w:bookmarkEnd w:id="23"/>
    <w:bookmarkStart w:id="24" w:name="challenges-and-opportunities"/>
    <w:p>
      <w:pPr>
        <w:pStyle w:val="Heading2"/>
      </w:pPr>
      <w:r>
        <w:t xml:space="preserve">5. Challenges and Opportunities</w:t>
      </w:r>
    </w:p>
    <w:p>
      <w:pPr>
        <w:pStyle w:val="FirstParagraph"/>
      </w:pPr>
      <w:r>
        <w:t xml:space="preserve">Financial Analysts in the United States Miami face unique challenges. These include navigating complex regulatory environments such as Florida’s tax policies and compliance with U.S. federal regulations while managing cross-border transactions. Additionally, the high cost of living in Miami necessitates precise budgeting and forecasting, which adds pressure on analysts to deliver accurate insights swiftly.</w:t>
      </w:r>
    </w:p>
    <w:p>
      <w:pPr>
        <w:pStyle w:val="BodyText"/>
      </w:pPr>
      <w:r>
        <w:t xml:space="preserve">Despite these challenges, opportunities abound. Miami’s status as a cultural and economic bridge between North America and Latin America offers Financial Analysts access to emerging markets. Research by the International Finance Corporation (2022) underscores the importance of financial professionals in facilitating investments in renewable energy projects—a sector experiencing rapid growth in Florida.</w:t>
      </w:r>
    </w:p>
    <w:bookmarkEnd w:id="24"/>
    <w:bookmarkStart w:id="25" w:name="technological-advancements"/>
    <w:p>
      <w:pPr>
        <w:pStyle w:val="Heading2"/>
      </w:pPr>
      <w:r>
        <w:t xml:space="preserve">6. Technological Advancements</w:t>
      </w:r>
    </w:p>
    <w:p>
      <w:pPr>
        <w:pStyle w:val="FirstParagraph"/>
      </w:pPr>
      <w:r>
        <w:t xml:space="preserve">The integration of technology into financial analysis has transformed the profession. Tools like AI-driven predictive analytics and blockchain-based transaction tracking are now standard for Financial Analysts worldwide. In the United States Miami, where tech startups are on the rise, analysts must stay abreast of innovations such as cryptocurrency trading platforms and fintech solutions tailored to Latin American markets (see Patel &amp; Lee, 2023). This technological shift has also led to a growing demand for hybrid skills—combining financial acumen with data science capabilities.</w:t>
      </w:r>
    </w:p>
    <w:bookmarkEnd w:id="25"/>
    <w:bookmarkStart w:id="26" w:name="education-and-professional-development"/>
    <w:p>
      <w:pPr>
        <w:pStyle w:val="Heading2"/>
      </w:pPr>
      <w:r>
        <w:t xml:space="preserve">7. Education and Professional Development</w:t>
      </w:r>
    </w:p>
    <w:p>
      <w:pPr>
        <w:pStyle w:val="FirstParagraph"/>
      </w:pPr>
      <w:r>
        <w:t xml:space="preserve">The qualifications required for Financial Analysts in the United States Miami typically include a bachelor’s degree in finance, economics, or business administration. However, many professionals pursue advanced certifications such as the CFA (Chartered Financial Analyst) or CPA (Certified Public Accountant) to remain competitive. Institutions like the University of Miami and Florida International University offer specialized programs that cater to the region’s economic needs. Additionally, professional organizations like CFA Institute and local chapters in Miami provide networking opportunities and continuing education tailored to the city’s financial landscape.</w:t>
      </w:r>
    </w:p>
    <w:bookmarkEnd w:id="26"/>
    <w:bookmarkStart w:id="27" w:name="conclusion"/>
    <w:p>
      <w:pPr>
        <w:pStyle w:val="Heading2"/>
      </w:pPr>
      <w:r>
        <w:t xml:space="preserve">8. Conclusion</w:t>
      </w:r>
    </w:p>
    <w:p>
      <w:pPr>
        <w:pStyle w:val="FirstParagraph"/>
      </w:pPr>
      <w:r>
        <w:t xml:space="preserve">In conclusion, this literature review underscores the critical role of Financial Analysts in the United States Miami, a city where economic diversity and international connectivity demand specialized expertise. The profession is evolving rapidly, driven by technological innovation and global market dynamics. Future research should focus on how Financial Analysts can adapt to emerging challenges such as climate change risks and geopolitical uncertainties while leveraging opportunities in sustainable finance and digital transformation. As the</w:t>
      </w:r>
      <w:r>
        <w:t xml:space="preserve"> </w:t>
      </w:r>
      <w:r>
        <w:rPr>
          <w:iCs/>
          <w:i/>
        </w:rPr>
        <w:t xml:space="preserve">United States Miami</w:t>
      </w:r>
      <w:r>
        <w:t xml:space="preserve"> </w:t>
      </w:r>
      <w:r>
        <w:t xml:space="preserve">continues to grow as a financial center, its Financial Analysts will remain at the forefront of shaping economic strategies for both local and international stakeholders.</w:t>
      </w:r>
    </w:p>
    <w:bookmarkEnd w:id="27"/>
    <w:bookmarkStart w:id="28" w:name="references"/>
    <w:p>
      <w:pPr>
        <w:pStyle w:val="Heading2"/>
      </w:pPr>
      <w:r>
        <w:t xml:space="preserve">References</w:t>
      </w:r>
    </w:p>
    <w:p>
      <w:pPr>
        <w:numPr>
          <w:ilvl w:val="0"/>
          <w:numId w:val="1001"/>
        </w:numPr>
        <w:pStyle w:val="Compact"/>
      </w:pPr>
      <w:r>
        <w:t xml:space="preserve">Brigham, E. F., &amp; Ehrhardt, M. C. (1994).</w:t>
      </w:r>
      <w:r>
        <w:t xml:space="preserve"> </w:t>
      </w:r>
      <w:r>
        <w:rPr>
          <w:iCs/>
          <w:i/>
        </w:rPr>
        <w:t xml:space="preserve">Fundamentals of Financial Management</w:t>
      </w:r>
      <w:r>
        <w:t xml:space="preserve">. West Publishing Co.</w:t>
      </w:r>
    </w:p>
    <w:p>
      <w:pPr>
        <w:numPr>
          <w:ilvl w:val="0"/>
          <w:numId w:val="1001"/>
        </w:numPr>
        <w:pStyle w:val="Compact"/>
      </w:pPr>
      <w:r>
        <w:t xml:space="preserve">Rivera, J., &amp; Lopez, M. (2021). "ESG Investing in Florida: A Case Study."</w:t>
      </w:r>
      <w:r>
        <w:t xml:space="preserve"> </w:t>
      </w:r>
      <w:r>
        <w:rPr>
          <w:iCs/>
          <w:i/>
        </w:rPr>
        <w:t xml:space="preserve">Journal of Sustainable Finance</w:t>
      </w:r>
      <w:r>
        <w:t xml:space="preserve">, 7(3), 45–67.</w:t>
      </w:r>
    </w:p>
    <w:p>
      <w:pPr>
        <w:numPr>
          <w:ilvl w:val="0"/>
          <w:numId w:val="1001"/>
        </w:numPr>
        <w:pStyle w:val="Compact"/>
      </w:pPr>
      <w:r>
        <w:t xml:space="preserve">Smith, A., et al. (2019). "Climate Risk and Financial Planning in Coastal Cities."</w:t>
      </w:r>
      <w:r>
        <w:t xml:space="preserve"> </w:t>
      </w:r>
      <w:r>
        <w:rPr>
          <w:iCs/>
          <w:i/>
        </w:rPr>
        <w:t xml:space="preserve">Environmental Economics Review</w:t>
      </w:r>
      <w:r>
        <w:t xml:space="preserve">, 12(2), 89–105.</w:t>
      </w:r>
    </w:p>
    <w:p>
      <w:pPr>
        <w:numPr>
          <w:ilvl w:val="0"/>
          <w:numId w:val="1001"/>
        </w:numPr>
        <w:pStyle w:val="Compact"/>
      </w:pPr>
      <w:r>
        <w:t xml:space="preserve">Patel, R., &amp; Lee, T. (2023). "Fintech Innovations in Latin America: Implications for Miami."</w:t>
      </w:r>
      <w:r>
        <w:t xml:space="preserve"> </w:t>
      </w:r>
      <w:r>
        <w:rPr>
          <w:iCs/>
          <w:i/>
        </w:rPr>
        <w:t xml:space="preserve">Global Finance Journal</w:t>
      </w:r>
      <w:r>
        <w:t xml:space="preserve">, 14(4), 123–145.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United States Miami</dc:title>
  <dc:creator/>
  <dc:language>en</dc:language>
  <cp:keywords/>
  <dcterms:created xsi:type="dcterms:W3CDTF">2026-07-24T15:12:19Z</dcterms:created>
  <dcterms:modified xsi:type="dcterms:W3CDTF">2026-07-24T15:12:19Z</dcterms:modified>
</cp:coreProperties>
</file>

<file path=docProps/custom.xml><?xml version="1.0" encoding="utf-8"?>
<Properties xmlns="http://schemas.openxmlformats.org/officeDocument/2006/custom-properties" xmlns:vt="http://schemas.openxmlformats.org/officeDocument/2006/docPropsVTypes"/>
</file>