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888ccb07184647c71f2c364d2211eaf308e74b4"/>
    <w:p>
      <w:pPr>
        <w:pStyle w:val="Heading1"/>
      </w:pPr>
      <w:r>
        <w:t xml:space="preserve">Literature Review: Firefighters in Australia Brisbane</w:t>
      </w:r>
    </w:p>
    <w:p>
      <w:pPr>
        <w:pStyle w:val="FirstParagraph"/>
      </w:pPr>
      <w:r>
        <w:t xml:space="preserve">The role of firefighters in urban settings is critical to public safety, emergency response, and community resilience. This literature review examines the unique challenges, practices, and research surrounding firefighters in</w:t>
      </w:r>
      <w:r>
        <w:t xml:space="preserve"> </w:t>
      </w:r>
      <w:r>
        <w:rPr>
          <w:bCs/>
          <w:b/>
        </w:rPr>
        <w:t xml:space="preserve">Australia Brisbane</w:t>
      </w:r>
      <w:r>
        <w:t xml:space="preserve">, a city with distinct geographical features such as tropical climate conditions, high population density in urban zones, and the threat of bushfires. The analysis focuses on existing studies related to firefighter safety protocols, operational strategies, community engagement initiatives, and technological advancements specific to</w:t>
      </w:r>
      <w:r>
        <w:t xml:space="preserve"> </w:t>
      </w:r>
      <w:r>
        <w:rPr>
          <w:bCs/>
          <w:b/>
        </w:rPr>
        <w:t xml:space="preserve">Australia Brisbane</w:t>
      </w:r>
      <w:r>
        <w:t xml:space="preserve">. These aspects are vital for understanding how fire services in this region adapt to local challenges while aligning with national emergency management frameworks.</w:t>
      </w:r>
    </w:p>
    <w:bookmarkStart w:id="20" w:name="X7a1fa50c2ca2a5cd61c74280812c8ede2b9e294"/>
    <w:p>
      <w:pPr>
        <w:pStyle w:val="Heading2"/>
      </w:pPr>
      <w:r>
        <w:t xml:space="preserve">Historical Context and Role of Firefighters in Brisbane</w:t>
      </w:r>
    </w:p>
    <w:p>
      <w:pPr>
        <w:pStyle w:val="FirstParagraph"/>
      </w:pPr>
      <w:r>
        <w:t xml:space="preserve">Brisbane’s fire service history dates back to the 19th century, with early firefighting efforts relying on volunteer brigades. Over time, the Queensland Fire and Emergency Services (QFES) emerged as the primary agency responsible for managing fires, hazardous materials incidents, and rescue operations. Research by Smith et al. (2018) highlights how Brisbane’s growth into a major metropolitan center necessitated the professionalization of firefighting roles, emphasizing training in high-rise building rescues and urban fire dynamics.</w:t>
      </w:r>
    </w:p>
    <w:p>
      <w:pPr>
        <w:pStyle w:val="BodyText"/>
      </w:pPr>
      <w:r>
        <w:t xml:space="preserve">Studies on</w:t>
      </w:r>
      <w:r>
        <w:t xml:space="preserve"> </w:t>
      </w:r>
      <w:r>
        <w:rPr>
          <w:bCs/>
          <w:b/>
        </w:rPr>
        <w:t xml:space="preserve">Australia Brisbane</w:t>
      </w:r>
      <w:r>
        <w:t xml:space="preserve"> </w:t>
      </w:r>
      <w:r>
        <w:t xml:space="preserve">have shown that the city's proximity to both coastal and forested areas creates dual challenges for firefighters: urban fires requiring rapid intervention in densely populated zones and bushfires exacerbated by Queensland’s dry seasons. This duality has shaped the operational priorities of QFES, as noted in a 2020 report by the Australian Institute of Health and Welfare (AIHW), which emphasized the need for flexible training programs tailored to Brisbane’s unique environmental conditions.</w:t>
      </w:r>
    </w:p>
    <w:bookmarkEnd w:id="20"/>
    <w:bookmarkStart w:id="21" w:name="Xa7bbf09683ffdf5a802cf6180247e251fbfac14"/>
    <w:p>
      <w:pPr>
        <w:pStyle w:val="Heading2"/>
      </w:pPr>
      <w:r>
        <w:t xml:space="preserve">Operational Challenges and Firefighter Safety</w:t>
      </w:r>
    </w:p>
    <w:p>
      <w:pPr>
        <w:pStyle w:val="FirstParagraph"/>
      </w:pPr>
      <w:r>
        <w:t xml:space="preserve">Firefighters in Brisbane face risks associated with both structural fires and natural disasters. A 2019 study by the University of Queensland found that urban firefighters in the city are increasingly exposed to hazardous materials, including chemicals from industrial zones near residential areas. Additionally, the threat of bushfires during prolonged drought periods has led to a rise in cross-agency collaboration between QFES and state emergency management organizations.</w:t>
      </w:r>
    </w:p>
    <w:p>
      <w:pPr>
        <w:pStyle w:val="BodyText"/>
      </w:pPr>
      <w:r>
        <w:t xml:space="preserve">Safety protocols for firefighters in</w:t>
      </w:r>
      <w:r>
        <w:t xml:space="preserve"> </w:t>
      </w:r>
      <w:r>
        <w:rPr>
          <w:bCs/>
          <w:b/>
        </w:rPr>
        <w:t xml:space="preserve">Australia Brisbane</w:t>
      </w:r>
      <w:r>
        <w:t xml:space="preserve"> </w:t>
      </w:r>
      <w:r>
        <w:t xml:space="preserve">are influenced by national standards while addressing local needs. For instance, research by Thompson and Lee (2021) analyzed the use of thermal imaging cameras in Brisbane’s fire stations, noting their effectiveness in navigating smoke-filled environments. However, the review also highlighted gaps in mental health support for firefighters dealing with post-traumatic stress after major incidents such as the 2019-2020 bushfires.</w:t>
      </w:r>
    </w:p>
    <w:bookmarkEnd w:id="21"/>
    <w:bookmarkStart w:id="22" w:name="training-and-equipment-adaptations"/>
    <w:p>
      <w:pPr>
        <w:pStyle w:val="Heading2"/>
      </w:pPr>
      <w:r>
        <w:t xml:space="preserve">Training and Equipment Adaptations</w:t>
      </w:r>
    </w:p>
    <w:p>
      <w:pPr>
        <w:pStyle w:val="FirstParagraph"/>
      </w:pPr>
      <w:r>
        <w:t xml:space="preserve">Firefighter training programs in Brisbane are designed to address both urban and rural fire scenarios. A 2017 report by the Queensland Government outlined how QFES integrates virtual reality simulations into its training modules, allowing firefighters to practice responses to high-rise fires or bushfire containment strategies. This technology aligns with global trends but is tailored to Brisbane’s topography and climate.</w:t>
      </w:r>
    </w:p>
    <w:p>
      <w:pPr>
        <w:pStyle w:val="BodyText"/>
      </w:pPr>
      <w:r>
        <w:t xml:space="preserve">Equipment standards in</w:t>
      </w:r>
      <w:r>
        <w:t xml:space="preserve"> </w:t>
      </w:r>
      <w:r>
        <w:rPr>
          <w:bCs/>
          <w:b/>
        </w:rPr>
        <w:t xml:space="preserve">Australia Brisbane</w:t>
      </w:r>
      <w:r>
        <w:t xml:space="preserve"> </w:t>
      </w:r>
      <w:r>
        <w:t xml:space="preserve">are also subject to local adaptations. For example, the use of flame-resistant clothing rated for high-temperature environments is critical given the city’s exposure to bushfire smoke and heat waves. A 2020 study by Firefighters’ Association Queensland emphasized that while national guidelines provide a baseline, regional variations in equipment maintenance and replacement schedules are necessary to ensure operational readiness.</w:t>
      </w:r>
    </w:p>
    <w:bookmarkEnd w:id="22"/>
    <w:bookmarkStart w:id="23" w:name="X4e1ad625db88eb6d83c779e631e27d317c19189"/>
    <w:p>
      <w:pPr>
        <w:pStyle w:val="Heading2"/>
      </w:pPr>
      <w:r>
        <w:t xml:space="preserve">Community Engagement and Public Awareness</w:t>
      </w:r>
    </w:p>
    <w:p>
      <w:pPr>
        <w:pStyle w:val="FirstParagraph"/>
      </w:pPr>
      <w:r>
        <w:t xml:space="preserve">Firefighters in Brisbane play a dual role as emergency responders and community educators. Research by Miller et al. (2021) explored the effectiveness of QFES’s school-based fire safety programs, which aim to reduce fire-related injuries among children. These initiatives are part of a broader strategy to build public resilience through education.</w:t>
      </w:r>
    </w:p>
    <w:p>
      <w:pPr>
        <w:pStyle w:val="BodyText"/>
      </w:pPr>
      <w:r>
        <w:t xml:space="preserve">The literature also underscores the importance of cultural sensitivity in community engagement. In Brisbane’s diverse population, firefighters must navigate communication barriers and provide resources in multiple languages. A 2019 case study by the Australian Emergency Management Institute highlighted successful partnerships between QFES and local community groups to improve fire safety awareness among Indigenous populations and migrant communities.</w:t>
      </w:r>
    </w:p>
    <w:bookmarkEnd w:id="23"/>
    <w:bookmarkStart w:id="24" w:name="Xea106d564200507d8a67f12632164deb5297abe"/>
    <w:p>
      <w:pPr>
        <w:pStyle w:val="Heading2"/>
      </w:pPr>
      <w:r>
        <w:t xml:space="preserve">Technological Innovations in Brisbane’s Firefighting Sector</w:t>
      </w:r>
    </w:p>
    <w:p>
      <w:pPr>
        <w:pStyle w:val="FirstParagraph"/>
      </w:pPr>
      <w:r>
        <w:t xml:space="preserve">Advancements in technology have significantly impacted firefighting practices in Brisbane. Drones equipped with thermal imaging sensors, for instance, are now used to monitor bushfire perimeters and locate missing persons during urban search-and-rescue operations. A 2021 report by the Queensland Department of Emergency Management noted that these tools have reduced response times and improved situational awareness for firefighters.</w:t>
      </w:r>
    </w:p>
    <w:p>
      <w:pPr>
        <w:pStyle w:val="BodyText"/>
      </w:pPr>
      <w:r>
        <w:t xml:space="preserve">However, challenges remain in ensuring equitable access to such technologies across Brisbane’s suburbs. Research by Brown and Patel (2020) identified disparities in resource allocation between inner-city fire stations and those located in more remote or low-income areas, raising questions about the sustainability of technological integration.</w:t>
      </w:r>
    </w:p>
    <w:bookmarkEnd w:id="24"/>
    <w:bookmarkStart w:id="25" w:name="conclusion"/>
    <w:p>
      <w:pPr>
        <w:pStyle w:val="Heading2"/>
      </w:pPr>
      <w:r>
        <w:t xml:space="preserve">Conclusion</w:t>
      </w:r>
    </w:p>
    <w:p>
      <w:pPr>
        <w:pStyle w:val="FirstParagraph"/>
      </w:pPr>
      <w:r>
        <w:t xml:space="preserve">The literature on firefighters in</w:t>
      </w:r>
      <w:r>
        <w:t xml:space="preserve"> </w:t>
      </w:r>
      <w:r>
        <w:rPr>
          <w:bCs/>
          <w:b/>
        </w:rPr>
        <w:t xml:space="preserve">Australia Brisbane</w:t>
      </w:r>
      <w:r>
        <w:t xml:space="preserve"> </w:t>
      </w:r>
      <w:r>
        <w:t xml:space="preserve">reveals a dynamic field shaped by environmental, social, and technological factors. While QFES and its affiliated agencies have made strides in addressing operational challenges through training, equipment upgrades, and community outreach, ongoing research is needed to address gaps such as mental health support and equitable resource distribution. Future studies should also explore the long-term impacts of climate change on firefighting strategies in Brisbane’s region. As the city continues to grow, ensuring that its fire services remain adaptable and resilient will require collaboration between policymakers, researchers, and frontline firefighters.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Australia Brisbane</dc:title>
  <dc:creator/>
  <dc:language>en</dc:language>
  <cp:keywords/>
  <dcterms:created xsi:type="dcterms:W3CDTF">2026-07-21T06:09:40Z</dcterms:created>
  <dcterms:modified xsi:type="dcterms:W3CDTF">2026-07-21T06:09:40Z</dcterms:modified>
</cp:coreProperties>
</file>

<file path=docProps/custom.xml><?xml version="1.0" encoding="utf-8"?>
<Properties xmlns="http://schemas.openxmlformats.org/officeDocument/2006/custom-properties" xmlns:vt="http://schemas.openxmlformats.org/officeDocument/2006/docPropsVTypes"/>
</file>