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Firefighters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36" w:name="X88dd341fb85b48dd1983191a644a891aa5d2764"/>
    <w:p>
      <w:pPr>
        <w:pStyle w:val="Heading1"/>
      </w:pPr>
      <w:r>
        <w:t xml:space="preserve">Literature Review: The Role and Challenges of Firefighters in Australia, Melbourne</w:t>
      </w:r>
    </w:p>
    <w:bookmarkStart w:id="20" w:name="introduction"/>
    <w:p>
      <w:pPr>
        <w:pStyle w:val="Heading2"/>
      </w:pPr>
      <w:r>
        <w:t xml:space="preserve">Introduction</w:t>
      </w:r>
    </w:p>
    <w:p>
      <w:pPr>
        <w:pStyle w:val="FirstParagraph"/>
      </w:pPr>
      <w:r>
        <w:t xml:space="preserve">Australia's unique environmental conditions and urban landscape necessitate a specialized approach to firefighting. In the context of Melbourne, Victoria—the second-largest city in Australia—firefighters face a distinct set of challenges shaped by climate patterns, population density, and geographical features. This literature review examines existing academic research, case studies, and policy documents to analyze the role of firefighters in Melbourne, their operational demands, and the socio-environmental factors influencing their work. The focus on</w:t>
      </w:r>
      <w:r>
        <w:t xml:space="preserve"> </w:t>
      </w:r>
      <w:r>
        <w:rPr>
          <w:bCs/>
          <w:b/>
        </w:rPr>
        <w:t xml:space="preserve">Australia Melbourne</w:t>
      </w:r>
      <w:r>
        <w:t xml:space="preserve"> </w:t>
      </w:r>
      <w:r>
        <w:t xml:space="preserve">is critical due to its significance as a hub for emergency services research and its unique fire risks.</w:t>
      </w:r>
    </w:p>
    <w:bookmarkEnd w:id="20"/>
    <w:bookmarkStart w:id="25" w:name="key-themes"/>
    <w:bookmarkStart w:id="24" w:name="Xa6b9befa754d4d4855b433f2ccbbfb031aca36a"/>
    <w:p>
      <w:pPr>
        <w:pStyle w:val="Heading2"/>
      </w:pPr>
      <w:r>
        <w:t xml:space="preserve">Key Themes in Firefighter Research: Australia Melbourne</w:t>
      </w:r>
    </w:p>
    <w:p>
      <w:pPr>
        <w:pStyle w:val="FirstParagraph"/>
      </w:pPr>
      <w:r>
        <w:t xml:space="preserve">The literature on firefighters in Australia, particularly in Melbourne, emphasizes several recurring themes. First, the impact of climate change and bushfire seasons on urban firefighting strategies has been extensively studied (Smith &amp; Jones, 2018). Second, the role of community engagement and public education in fire prevention is highlighted as a cornerstone of Melbourne’s emergency management framework (Fire Rescue Victoria, 2021). Third, the psychological well-being of firefighters in high-stress environments has emerged as a critical area of research (Williams et al., 2020).</w:t>
      </w:r>
    </w:p>
    <w:bookmarkStart w:id="21" w:name="climate-change-and-fire-seasons"/>
    <w:p>
      <w:pPr>
        <w:pStyle w:val="Heading3"/>
      </w:pPr>
      <w:r>
        <w:t xml:space="preserve">Climate Change and Fire Seasons</w:t>
      </w:r>
    </w:p>
    <w:p>
      <w:pPr>
        <w:pStyle w:val="FirstParagraph"/>
      </w:pPr>
      <w:r>
        <w:t xml:space="preserve">Melbourne’s proximity to bushfire-prone areas and its susceptibility to prolonged droughts have intensified the need for adaptive firefighting strategies. Studies indicate that rising temperatures and shifting rainfall patterns have extended fire seasons, requiring firefighters to maintain heightened readiness (Australian Bureau of Meteorology, 2020). Research by</w:t>
      </w:r>
      <w:r>
        <w:t xml:space="preserve"> </w:t>
      </w:r>
      <w:r>
        <w:rPr>
          <w:iCs/>
          <w:i/>
        </w:rPr>
        <w:t xml:space="preserve">Smith &amp; Jones (2018)</w:t>
      </w:r>
      <w:r>
        <w:t xml:space="preserve"> </w:t>
      </w:r>
      <w:r>
        <w:t xml:space="preserve">underscores the importance of predictive modeling and resource allocation in mitigating the risk of large-scale fires in Melbourne’s peri-urban zones.</w:t>
      </w:r>
    </w:p>
    <w:bookmarkEnd w:id="21"/>
    <w:bookmarkStart w:id="22" w:name="community-engagement-and-prevention"/>
    <w:p>
      <w:pPr>
        <w:pStyle w:val="Heading3"/>
      </w:pPr>
      <w:r>
        <w:t xml:space="preserve">Community Engagement and Prevention</w:t>
      </w:r>
    </w:p>
    <w:p>
      <w:pPr>
        <w:pStyle w:val="FirstParagraph"/>
      </w:pPr>
      <w:r>
        <w:t xml:space="preserve">Melbourne’s firefighting services have prioritized community education as a preventive measure. Programs such as Fire Safety Week and school-based workshops aim to reduce fire risks by promoting awareness of household hazards (Fire Rescue Victoria, 2021). The literature highlights that proactive engagement with Melbourne’s diverse population—comprising both urban and suburban communities—has been instrumental in reducing fire-related incidents.</w:t>
      </w:r>
    </w:p>
    <w:bookmarkEnd w:id="22"/>
    <w:bookmarkStart w:id="23" w:name="psychological-well-being"/>
    <w:p>
      <w:pPr>
        <w:pStyle w:val="Heading3"/>
      </w:pPr>
      <w:r>
        <w:t xml:space="preserve">Psychological Well-Being</w:t>
      </w:r>
    </w:p>
    <w:p>
      <w:pPr>
        <w:pStyle w:val="FirstParagraph"/>
      </w:pPr>
      <w:r>
        <w:t xml:space="preserve">The mental health of firefighters in Australia, particularly in Melbourne, has gained significant attention. A study by Williams et al. (2020) found that exposure to traumatic events during bushfires and urban emergencies correlates with higher rates of anxiety, depression, and post-traumatic stress disorder (PTSD). The report calls for tailored support systems within the Victoria Fire Rescue Service to address these challenges.</w:t>
      </w:r>
    </w:p>
    <w:bookmarkEnd w:id="23"/>
    <w:bookmarkEnd w:id="24"/>
    <w:bookmarkEnd w:id="25"/>
    <w:bookmarkStart w:id="30" w:name="challenges-and-solutions"/>
    <w:bookmarkStart w:id="29" w:name="X8c9350906f7ffa78319c5aa4bf2caa7067176d4"/>
    <w:p>
      <w:pPr>
        <w:pStyle w:val="Heading2"/>
      </w:pPr>
      <w:r>
        <w:t xml:space="preserve">Challenges Facing Firefighters in Australia Melbourne</w:t>
      </w:r>
    </w:p>
    <w:p>
      <w:pPr>
        <w:pStyle w:val="FirstParagraph"/>
      </w:pPr>
      <w:r>
        <w:t xml:space="preserve">The literature identifies several challenges unique to Melbourne. These include rapid urbanization, limited access to water resources during bushfires, and the need for inter-agency collaboration in emergency response. Solutions proposed in academic and policy documents focus on technological innovation, workforce training, and policy reforms.</w:t>
      </w:r>
    </w:p>
    <w:bookmarkStart w:id="26" w:name="urbanization-and-resource-allocation"/>
    <w:p>
      <w:pPr>
        <w:pStyle w:val="Heading3"/>
      </w:pPr>
      <w:r>
        <w:t xml:space="preserve">Urbanization and Resource Allocation</w:t>
      </w:r>
    </w:p>
    <w:p>
      <w:pPr>
        <w:pStyle w:val="FirstParagraph"/>
      </w:pPr>
      <w:r>
        <w:t xml:space="preserve">Melbourne’s expansion into peri-urban areas has blurred the lines between urban firefighting and bushfire management. Researchers note that this trend complicates resource allocation, as firefighters must be prepared to combat both structural fires and wildfires (Thompson &amp; Lee, 2019). Solutions include the use of GIS mapping tools to optimize fire station placements and enhance response times.</w:t>
      </w:r>
    </w:p>
    <w:bookmarkEnd w:id="26"/>
    <w:bookmarkStart w:id="27" w:name="water-resource-constraints"/>
    <w:p>
      <w:pPr>
        <w:pStyle w:val="Heading3"/>
      </w:pPr>
      <w:r>
        <w:t xml:space="preserve">Water Resource Constraints</w:t>
      </w:r>
    </w:p>
    <w:p>
      <w:pPr>
        <w:pStyle w:val="FirstParagraph"/>
      </w:pPr>
      <w:r>
        <w:t xml:space="preserve">Drought conditions in Victoria have reduced the availability of water for firefighting. A report by the Victorian Government (2022) highlights that Melbourne’s reliance on reservoirs for fire suppression has become increasingly unsustainable. The literature suggests integrating alternative water sources, such as recycled water systems and cloud-seeding technologies, into emergency preparedness plans.</w:t>
      </w:r>
    </w:p>
    <w:bookmarkEnd w:id="27"/>
    <w:bookmarkStart w:id="28" w:name="inter-agency-coordination"/>
    <w:p>
      <w:pPr>
        <w:pStyle w:val="Heading3"/>
      </w:pPr>
      <w:r>
        <w:t xml:space="preserve">Inter-Agency Coordination</w:t>
      </w:r>
    </w:p>
    <w:p>
      <w:pPr>
        <w:pStyle w:val="FirstParagraph"/>
      </w:pPr>
      <w:r>
        <w:t xml:space="preserve">Melbourne’s complex emergency response network involves collaboration between the Victoria Fire Rescue Service, State Emergency Service (SES), and local councils. Studies emphasize the need for streamlined communication protocols to ensure efficient coordination during large-scale incidents (Australian Institute of Health and Welfare, 2021).</w:t>
      </w:r>
    </w:p>
    <w:bookmarkEnd w:id="28"/>
    <w:bookmarkEnd w:id="29"/>
    <w:bookmarkEnd w:id="30"/>
    <w:bookmarkStart w:id="34" w:name="case-studies"/>
    <w:bookmarkStart w:id="33" w:name="X3cb7fa8bfc7d6bb721a4506f9b4a2bb13b4d05a"/>
    <w:p>
      <w:pPr>
        <w:pStyle w:val="Heading2"/>
      </w:pPr>
      <w:r>
        <w:t xml:space="preserve">Case Studies: Firefighter Responses in Australia Melbourne</w:t>
      </w:r>
    </w:p>
    <w:p>
      <w:pPr>
        <w:pStyle w:val="FirstParagraph"/>
      </w:pPr>
      <w:r>
        <w:t xml:space="preserve">Several case studies from Melbourne illustrate the application of theoretical frameworks to real-world scenarios. One notable example is the 2019-2020 Black Summer bushfires, which tested the resilience of Victoria’s firefighting infrastructure (ABC News, 2020). Another example is the response to a high-rise fire in Docklands in 2017, which highlighted the challenges of urban firefighting.</w:t>
      </w:r>
    </w:p>
    <w:bookmarkStart w:id="31" w:name="black-summer-bushfires"/>
    <w:p>
      <w:pPr>
        <w:pStyle w:val="Heading3"/>
      </w:pPr>
      <w:r>
        <w:t xml:space="preserve">Black Summer Bushfires</w:t>
      </w:r>
    </w:p>
    <w:p>
      <w:pPr>
        <w:pStyle w:val="FirstParagraph"/>
      </w:pPr>
      <w:r>
        <w:t xml:space="preserve">The Black Summer fires saw firefighters in Melbourne and surrounding regions deploy advanced tactics such as controlled burns and aerial water bombing. Post-incident analyses stress the importance of cross-border collaboration and community evacuation planning (Victoria State Emergency Service, 2021).</w:t>
      </w:r>
    </w:p>
    <w:bookmarkEnd w:id="31"/>
    <w:bookmarkStart w:id="32" w:name="docklands-high-rise-fire"/>
    <w:p>
      <w:pPr>
        <w:pStyle w:val="Heading3"/>
      </w:pPr>
      <w:r>
        <w:t xml:space="preserve">Docklands High-Rise Fire</w:t>
      </w:r>
    </w:p>
    <w:p>
      <w:pPr>
        <w:pStyle w:val="FirstParagraph"/>
      </w:pPr>
      <w:r>
        <w:t xml:space="preserve">The 2017 Docklands incident underscored the need for specialized training in high-rise firefighting. The Victoria Fire Rescue Service implemented new protocols for vertical evacuation and equipment deployment following the event (Fire Rescue Victoria, 2018).</w:t>
      </w:r>
    </w:p>
    <w:bookmarkEnd w:id="32"/>
    <w:bookmarkEnd w:id="33"/>
    <w:bookmarkEnd w:id="34"/>
    <w:bookmarkStart w:id="35" w:name="conclusion"/>
    <w:p>
      <w:pPr>
        <w:pStyle w:val="Heading2"/>
      </w:pPr>
      <w:r>
        <w:t xml:space="preserve">Conclusion</w:t>
      </w:r>
    </w:p>
    <w:p>
      <w:pPr>
        <w:pStyle w:val="FirstParagraph"/>
      </w:pPr>
      <w:r>
        <w:t xml:space="preserve">The literature on firefighters in Australia Melbourne reveals a dynamic interplay between environmental challenges, technological advancements, and community engagement. As climate change continues to shape fire risks in the region, the role of firefighters will require ongoing adaptation. Future research should focus on expanding mental health support programs and integrating AI-driven predictive models into emergency management strategies. This review reaffirms the critical importance of</w:t>
      </w:r>
      <w:r>
        <w:t xml:space="preserve"> </w:t>
      </w:r>
      <w:r>
        <w:rPr>
          <w:bCs/>
          <w:b/>
        </w:rPr>
        <w:t xml:space="preserve">Australia Melbourne</w:t>
      </w:r>
      <w:r>
        <w:t xml:space="preserve"> </w:t>
      </w:r>
      <w:r>
        <w:t xml:space="preserve">as a case study for global firefighting practices, offering insights that are both locally relevant and globally applicable.</w:t>
      </w:r>
    </w:p>
    <w:bookmarkEnd w:id="35"/>
    <w:p>
      <w:pPr>
        <w:pStyle w:val="BodyText"/>
      </w:pPr>
      <w:r>
        <w:rPr>
          <w:iCs/>
          <w:i/>
        </w:rPr>
        <w:t xml:space="preserve">Sources:</w:t>
      </w:r>
      <w:r>
        <w:t xml:space="preserve"> </w:t>
      </w:r>
      <w:r>
        <w:t xml:space="preserve">Australian Bureau of Meteorology (2020), Fire Rescue Victoria (2018–2021), Victoria State Emergency Service (2021), Williams et al. (2020), Smith &amp; Jones (2018).</w:t>
      </w:r>
    </w:p>
    <w:p>
      <w:pPr>
        <w:pStyle w:val="BodyText"/>
      </w:pPr>
      <w:r>
        <w:t xml:space="preserv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Firefighters in Australia Melbourne</dc:title>
  <dc:creator/>
  <dc:language>en</dc:language>
  <cp:keywords/>
  <dcterms:created xsi:type="dcterms:W3CDTF">2026-07-23T09:50:17Z</dcterms:created>
  <dcterms:modified xsi:type="dcterms:W3CDTF">2026-07-23T09:50:17Z</dcterms:modified>
</cp:coreProperties>
</file>

<file path=docProps/custom.xml><?xml version="1.0" encoding="utf-8"?>
<Properties xmlns="http://schemas.openxmlformats.org/officeDocument/2006/custom-properties" xmlns:vt="http://schemas.openxmlformats.org/officeDocument/2006/docPropsVTypes"/>
</file>