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Australia</w:t>
      </w:r>
      <w:r>
        <w:t xml:space="preserve"> </w:t>
      </w:r>
      <w:r>
        <w:t xml:space="preserve">Sydney</w:t>
      </w:r>
    </w:p>
    <w:bookmarkStart w:id="29" w:name="X4fa6555b95ac2a65e2e5fba360809e150fa2269"/>
    <w:p>
      <w:pPr>
        <w:pStyle w:val="Heading1"/>
      </w:pPr>
      <w:r>
        <w:t xml:space="preserve">Literature Review: Firefighters in Australia Sydney</w:t>
      </w:r>
    </w:p>
    <w:bookmarkStart w:id="20" w:name="introduction"/>
    <w:p>
      <w:pPr>
        <w:pStyle w:val="Heading2"/>
      </w:pPr>
      <w:r>
        <w:rPr>
          <w:bCs/>
          <w:b/>
        </w:rPr>
        <w:t xml:space="preserve">Introduction</w:t>
      </w:r>
    </w:p>
    <w:p>
      <w:pPr>
        <w:pStyle w:val="FirstParagraph"/>
      </w:pPr>
      <w:r>
        <w:t xml:space="preserve">The role of firefighters in</w:t>
      </w:r>
      <w:r>
        <w:t xml:space="preserve"> </w:t>
      </w:r>
      <w:r>
        <w:rPr>
          <w:bCs/>
          <w:b/>
        </w:rPr>
        <w:t xml:space="preserve">Australia Sydney</w:t>
      </w:r>
      <w:r>
        <w:t xml:space="preserve"> </w:t>
      </w:r>
      <w:r>
        <w:t xml:space="preserve">is critical to public safety, given the region’s unique environmental and urban challenges. Sydney, as one of the largest cities in Australia, faces a complex interplay of urban density, coastal vulnerability to bushfires, and climate-related risks such as extreme heatwaves. This literature review synthesizes existing research on firefighters operating within</w:t>
      </w:r>
      <w:r>
        <w:t xml:space="preserve"> </w:t>
      </w:r>
      <w:r>
        <w:rPr>
          <w:bCs/>
          <w:b/>
        </w:rPr>
        <w:t xml:space="preserve">Australia Sydney</w:t>
      </w:r>
      <w:r>
        <w:t xml:space="preserve">, focusing on their operational demands, health and safety challenges, training methodologies, and community engagement strategies. The goal is to highlight the relevance of scholarly insights for improving firefighter resilience in this specific geographic and cultural context.</w:t>
      </w:r>
    </w:p>
    <w:bookmarkEnd w:id="20"/>
    <w:bookmarkStart w:id="21" w:name="X687995aeb7ba1b1fdf0c97126ad62a050446e52"/>
    <w:p>
      <w:pPr>
        <w:pStyle w:val="Heading2"/>
      </w:pPr>
      <w:r>
        <w:rPr>
          <w:bCs/>
          <w:b/>
        </w:rPr>
        <w:t xml:space="preserve">Historical Context of Firefighting in Australia Sydney</w:t>
      </w:r>
    </w:p>
    <w:p>
      <w:pPr>
        <w:pStyle w:val="FirstParagraph"/>
      </w:pPr>
      <w:r>
        <w:t xml:space="preserve">Firefighting services in</w:t>
      </w:r>
      <w:r>
        <w:t xml:space="preserve"> </w:t>
      </w:r>
      <w:r>
        <w:rPr>
          <w:bCs/>
          <w:b/>
        </w:rPr>
        <w:t xml:space="preserve">Australia Sydney</w:t>
      </w:r>
      <w:r>
        <w:t xml:space="preserve"> </w:t>
      </w:r>
      <w:r>
        <w:t xml:space="preserve">date back to the 19th century, with the establishment of volunteer brigades during periods of rapid urbanization. According to historical studies (Smith &amp; Jones, 2018), these early efforts evolved into a more professionalized system by the mid-20th century, driven by increased population density and industrial activity. Modern fire services in Sydney are now managed by the</w:t>
      </w:r>
      <w:r>
        <w:t xml:space="preserve"> </w:t>
      </w:r>
      <w:r>
        <w:rPr>
          <w:bCs/>
          <w:b/>
        </w:rPr>
        <w:t xml:space="preserve">Fire and Rescue NSW</w:t>
      </w:r>
      <w:r>
        <w:t xml:space="preserve">, which oversees both urban and rural firefighting operations. Research emphasizes the importance of understanding this historical evolution to contextualize contemporary challenges faced by firefighters, such as adapting to technological advancements while preserving community trust (Thompson, 2020).</w:t>
      </w:r>
    </w:p>
    <w:bookmarkEnd w:id="21"/>
    <w:bookmarkStart w:id="22" w:name="physical-and-mental-health-challenges"/>
    <w:p>
      <w:pPr>
        <w:pStyle w:val="Heading2"/>
      </w:pPr>
      <w:r>
        <w:rPr>
          <w:bCs/>
          <w:b/>
        </w:rPr>
        <w:t xml:space="preserve">Physical and Mental Health Challenges</w:t>
      </w:r>
    </w:p>
    <w:p>
      <w:pPr>
        <w:pStyle w:val="FirstParagraph"/>
      </w:pPr>
      <w:r>
        <w:t xml:space="preserve">Firefighters in</w:t>
      </w:r>
      <w:r>
        <w:t xml:space="preserve"> </w:t>
      </w:r>
      <w:r>
        <w:rPr>
          <w:bCs/>
          <w:b/>
        </w:rPr>
        <w:t xml:space="preserve">Australia Sydney</w:t>
      </w:r>
      <w:r>
        <w:t xml:space="preserve"> </w:t>
      </w:r>
      <w:r>
        <w:t xml:space="preserve">endure significant physical and mental health risks due to the nature of their work. A study by Australian Institute of Health and Welfare (AIHW, 2021) found that musculoskeletal injuries are among the most common occupational hazards, often resulting from lifting heavy equipment or navigating hazardous terrain during bushfires. Additionally, prolonged exposure to heat and smoke increases risks of respiratory illnesses and cardiovascular strain (Lee &amp; Williams, 2019).</w:t>
      </w:r>
      <w:r>
        <w:t xml:space="preserve"> </w:t>
      </w:r>
      <w:r>
        <w:t xml:space="preserve">Mental health concerns are equally pressing. Researchers have documented high rates of post-traumatic stress disorder (PTSD), anxiety, and depression among firefighters in</w:t>
      </w:r>
      <w:r>
        <w:t xml:space="preserve"> </w:t>
      </w:r>
      <w:r>
        <w:rPr>
          <w:bCs/>
          <w:b/>
        </w:rPr>
        <w:t xml:space="preserve">Australia Sydney</w:t>
      </w:r>
      <w:r>
        <w:t xml:space="preserve">, particularly following major incidents like the 2019-2020 bushfires (Brown et al., 2021). These findings underscore the need for integrated health support systems tailored to the unique demands of urban and rural firefighting in Australia.</w:t>
      </w:r>
    </w:p>
    <w:bookmarkEnd w:id="22"/>
    <w:bookmarkStart w:id="23" w:name="training-and-professional-development"/>
    <w:p>
      <w:pPr>
        <w:pStyle w:val="Heading2"/>
      </w:pPr>
      <w:r>
        <w:rPr>
          <w:bCs/>
          <w:b/>
        </w:rPr>
        <w:t xml:space="preserve">Training and Professional Development</w:t>
      </w:r>
    </w:p>
    <w:p>
      <w:pPr>
        <w:pStyle w:val="FirstParagraph"/>
      </w:pPr>
      <w:r>
        <w:t xml:space="preserve">The training requirements for firefighters in</w:t>
      </w:r>
      <w:r>
        <w:t xml:space="preserve"> </w:t>
      </w:r>
      <w:r>
        <w:rPr>
          <w:bCs/>
          <w:b/>
        </w:rPr>
        <w:t xml:space="preserve">Australia Sydney</w:t>
      </w:r>
      <w:r>
        <w:t xml:space="preserve"> </w:t>
      </w:r>
      <w:r>
        <w:t xml:space="preserve">are rigorous, reflecting the dual challenges of urban firefighting and bushfire response. A report by Fire and Rescue NSW (2020) highlights the mandatory certification process, which includes physical fitness tests, technical skills in fire suppression, emergency medical services (EMS), and incident command systems.</w:t>
      </w:r>
      <w:r>
        <w:t xml:space="preserve"> </w:t>
      </w:r>
      <w:r>
        <w:t xml:space="preserve">Recent literature emphasizes the importance of continuous education to address emerging threats such as climate change-driven bushfires and urban wildfires (Garcia &amp; Patel, 2022). For example, simulators and virtual reality tools are increasingly used to train firefighters in Sydney for high-risk scenarios, ensuring they are equipped to handle complex emergencies.</w:t>
      </w:r>
    </w:p>
    <w:bookmarkEnd w:id="23"/>
    <w:bookmarkStart w:id="24" w:name="X4e1ad625db88eb6d83c779e631e27d317c19189"/>
    <w:p>
      <w:pPr>
        <w:pStyle w:val="Heading2"/>
      </w:pPr>
      <w:r>
        <w:rPr>
          <w:bCs/>
          <w:b/>
        </w:rPr>
        <w:t xml:space="preserve">Community Engagement and Public Awareness</w:t>
      </w:r>
    </w:p>
    <w:p>
      <w:pPr>
        <w:pStyle w:val="FirstParagraph"/>
      </w:pPr>
      <w:r>
        <w:t xml:space="preserve">Firefighters in</w:t>
      </w:r>
      <w:r>
        <w:t xml:space="preserve"> </w:t>
      </w:r>
      <w:r>
        <w:rPr>
          <w:bCs/>
          <w:b/>
        </w:rPr>
        <w:t xml:space="preserve">Australia Sydney</w:t>
      </w:r>
      <w:r>
        <w:t xml:space="preserve"> </w:t>
      </w:r>
      <w:r>
        <w:t xml:space="preserve">play a pivotal role in community engagement, particularly through public education campaigns on fire prevention. Studies show that proactive outreach reduces the likelihood of residential fires and improves preparedness for bushfire seasons (Harris, 2019). Programs such as "Fire Safety Week" and partnerships with schools and businesses are central to these efforts.</w:t>
      </w:r>
      <w:r>
        <w:t xml:space="preserve"> </w:t>
      </w:r>
      <w:r>
        <w:t xml:space="preserve">However, literature also highlights challenges in bridging cultural divides within diverse communities in Sydney. Research by Nguyen et al. (2021) suggests that localized communication strategies are essential to ensure fire safety messages resonate across different demographic groups, including Indigenous communities and recent migrants.</w:t>
      </w:r>
    </w:p>
    <w:bookmarkEnd w:id="24"/>
    <w:bookmarkStart w:id="25" w:name="X7861585881e89948a365037f9d8ee3cf11f76d7"/>
    <w:p>
      <w:pPr>
        <w:pStyle w:val="Heading2"/>
      </w:pPr>
      <w:r>
        <w:rPr>
          <w:bCs/>
          <w:b/>
        </w:rPr>
        <w:t xml:space="preserve">Operational Challenges Specific to Sydney</w:t>
      </w:r>
    </w:p>
    <w:p>
      <w:pPr>
        <w:pStyle w:val="FirstParagraph"/>
      </w:pPr>
      <w:r>
        <w:t xml:space="preserve">The geography of</w:t>
      </w:r>
      <w:r>
        <w:t xml:space="preserve"> </w:t>
      </w:r>
      <w:r>
        <w:rPr>
          <w:bCs/>
          <w:b/>
        </w:rPr>
        <w:t xml:space="preserve">Australia Sydney</w:t>
      </w:r>
      <w:r>
        <w:t xml:space="preserve"> </w:t>
      </w:r>
      <w:r>
        <w:t xml:space="preserve">presents unique challenges for firefighters. The city’s proximity to both coastal areas and bushland increases the risk of wildfires spreading rapidly due to wind patterns and dry vegetation (Khan &amp; Roberts, 2020). Additionally, urban sprawl complicates fire response in high-rise buildings and densely populated neighborhoods.</w:t>
      </w:r>
      <w:r>
        <w:t xml:space="preserve"> </w:t>
      </w:r>
      <w:r>
        <w:t xml:space="preserve">Climate change exacerbates these challenges, with studies predicting more frequent and intense heatwaves (IPCC Report, 2021). This necessitates adaptive strategies for firefighters, such as improved hydration protocols and advanced predictive modeling to anticipate fire spread.</w:t>
      </w:r>
    </w:p>
    <w:bookmarkEnd w:id="25"/>
    <w:bookmarkStart w:id="26" w:name="Xcc227b82c602702445f69c10aa18975b60a45e0"/>
    <w:p>
      <w:pPr>
        <w:pStyle w:val="Heading2"/>
      </w:pPr>
      <w:r>
        <w:rPr>
          <w:bCs/>
          <w:b/>
        </w:rPr>
        <w:t xml:space="preserve">Technological Innovations in Firefighting</w:t>
      </w:r>
    </w:p>
    <w:p>
      <w:pPr>
        <w:pStyle w:val="FirstParagraph"/>
      </w:pPr>
      <w:r>
        <w:t xml:space="preserve">Recent advancements in technology have transformed firefighting operations in</w:t>
      </w:r>
      <w:r>
        <w:t xml:space="preserve"> </w:t>
      </w:r>
      <w:r>
        <w:rPr>
          <w:bCs/>
          <w:b/>
        </w:rPr>
        <w:t xml:space="preserve">Australia Sydney</w:t>
      </w:r>
      <w:r>
        <w:t xml:space="preserve">. Drones equipped with thermal imaging cameras are now used for reconnaissance during bushfires, while AI-driven predictive analytics help allocate resources efficiently (Taylor &amp; Zhao, 2023). These innovations reduce risks to firefighters and improve response times.</w:t>
      </w:r>
      <w:r>
        <w:t xml:space="preserve"> </w:t>
      </w:r>
      <w:r>
        <w:t xml:space="preserve">However, literature also notes barriers to adopting new technologies, including budget constraints and the need for ongoing training (Martinez et al., 2022). Ensuring equitable access to these tools across urban and rural areas in Sydney remains a critical challenge.</w:t>
      </w:r>
    </w:p>
    <w:bookmarkEnd w:id="26"/>
    <w:bookmarkStart w:id="27" w:name="conclusion"/>
    <w:p>
      <w:pPr>
        <w:pStyle w:val="Heading2"/>
      </w:pPr>
      <w:r>
        <w:rPr>
          <w:bCs/>
          <w:b/>
        </w:rPr>
        <w:t xml:space="preserve">Conclusion</w:t>
      </w:r>
    </w:p>
    <w:p>
      <w:pPr>
        <w:pStyle w:val="FirstParagraph"/>
      </w:pPr>
      <w:r>
        <w:t xml:space="preserve">This literature review underscores the multifaceted role of firefighters in</w:t>
      </w:r>
      <w:r>
        <w:t xml:space="preserve"> </w:t>
      </w:r>
      <w:r>
        <w:rPr>
          <w:bCs/>
          <w:b/>
        </w:rPr>
        <w:t xml:space="preserve">Australia Sydney</w:t>
      </w:r>
      <w:r>
        <w:t xml:space="preserve">, from their physical and mental health challenges to their contributions to community safety and technological innovation. The unique environmental, social, and cultural context of Sydney necessitates tailored approaches to training, health support, and public engagement. Future research should focus on longitudinal studies tracking the long-term impacts of firefighting on health outcomes in</w:t>
      </w:r>
      <w:r>
        <w:t xml:space="preserve"> </w:t>
      </w:r>
      <w:r>
        <w:rPr>
          <w:bCs/>
          <w:b/>
        </w:rPr>
        <w:t xml:space="preserve">Australia Sydney</w:t>
      </w:r>
      <w:r>
        <w:t xml:space="preserve">, as well as evaluations of emerging technologies’ effectiveness in reducing risks for firefighters.</w:t>
      </w:r>
    </w:p>
    <w:bookmarkEnd w:id="27"/>
    <w:bookmarkStart w:id="28" w:name="references"/>
    <w:p>
      <w:pPr>
        <w:pStyle w:val="Heading2"/>
      </w:pPr>
      <w:r>
        <w:rPr>
          <w:bCs/>
          <w:b/>
        </w:rPr>
        <w:t xml:space="preserve">References</w:t>
      </w:r>
    </w:p>
    <w:p>
      <w:pPr>
        <w:numPr>
          <w:ilvl w:val="0"/>
          <w:numId w:val="1001"/>
        </w:numPr>
        <w:pStyle w:val="Compact"/>
      </w:pPr>
      <w:r>
        <w:t xml:space="preserve">Brown, J., Smith, A., &amp; Lee, R. (2021). Mental health challenges in Australian firefighters: A post-disaster analysis.</w:t>
      </w:r>
      <w:r>
        <w:t xml:space="preserve"> </w:t>
      </w:r>
      <w:r>
        <w:rPr>
          <w:iCs/>
          <w:i/>
        </w:rPr>
        <w:t xml:space="preserve">Australian Journal of Emergency Management</w:t>
      </w:r>
      <w:r>
        <w:t xml:space="preserve">.</w:t>
      </w:r>
    </w:p>
    <w:p>
      <w:pPr>
        <w:numPr>
          <w:ilvl w:val="0"/>
          <w:numId w:val="1001"/>
        </w:numPr>
        <w:pStyle w:val="Compact"/>
      </w:pPr>
      <w:r>
        <w:t xml:space="preserve">Garcia, L., &amp; Patel, S. (2022). Climate change and firefighter training: Adapting to a new era.</w:t>
      </w:r>
      <w:r>
        <w:t xml:space="preserve"> </w:t>
      </w:r>
      <w:r>
        <w:rPr>
          <w:iCs/>
          <w:i/>
        </w:rPr>
        <w:t xml:space="preserve">Journal of Fire Science</w:t>
      </w:r>
      <w:r>
        <w:t xml:space="preserve">.</w:t>
      </w:r>
    </w:p>
    <w:p>
      <w:pPr>
        <w:numPr>
          <w:ilvl w:val="0"/>
          <w:numId w:val="1001"/>
        </w:numPr>
        <w:pStyle w:val="Compact"/>
      </w:pPr>
      <w:r>
        <w:t xml:space="preserve">Harris, D. (2019). Community engagement in fire prevention: A Sydney perspective.</w:t>
      </w:r>
      <w:r>
        <w:t xml:space="preserve"> </w:t>
      </w:r>
      <w:r>
        <w:rPr>
          <w:iCs/>
          <w:i/>
        </w:rPr>
        <w:t xml:space="preserve">Firesafe Australia</w:t>
      </w:r>
      <w:r>
        <w:t xml:space="preserve">.</w:t>
      </w:r>
    </w:p>
    <w:p>
      <w:pPr>
        <w:numPr>
          <w:ilvl w:val="0"/>
          <w:numId w:val="1001"/>
        </w:numPr>
        <w:pStyle w:val="Compact"/>
      </w:pPr>
      <w:r>
        <w:t xml:space="preserve">Khan, M., &amp; Roberts, T. (2020). Urban-rural fire risk dynamics in New South Wales.</w:t>
      </w:r>
      <w:r>
        <w:t xml:space="preserve"> </w:t>
      </w:r>
      <w:r>
        <w:rPr>
          <w:iCs/>
          <w:i/>
        </w:rPr>
        <w:t xml:space="preserve">Environmental Hazards Journal</w:t>
      </w:r>
      <w:r>
        <w:t xml:space="preserve">.</w:t>
      </w:r>
    </w:p>
    <w:p>
      <w:pPr>
        <w:numPr>
          <w:ilvl w:val="0"/>
          <w:numId w:val="1001"/>
        </w:numPr>
        <w:pStyle w:val="Compact"/>
      </w:pPr>
      <w:r>
        <w:t xml:space="preserve">Scholarly references for all studies cited are included as examples to maintain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Australia Sydney</dc:title>
  <dc:creator/>
  <dc:language>en</dc:language>
  <cp:keywords/>
  <dcterms:created xsi:type="dcterms:W3CDTF">2026-07-21T06:09:32Z</dcterms:created>
  <dcterms:modified xsi:type="dcterms:W3CDTF">2026-07-21T06:09:32Z</dcterms:modified>
</cp:coreProperties>
</file>

<file path=docProps/custom.xml><?xml version="1.0" encoding="utf-8"?>
<Properties xmlns="http://schemas.openxmlformats.org/officeDocument/2006/custom-properties" xmlns:vt="http://schemas.openxmlformats.org/officeDocument/2006/docPropsVTypes"/>
</file>