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afa90abc5b4ec3bda668f747289b66c710261a5"/>
    <w:p>
      <w:pPr>
        <w:pStyle w:val="Heading1"/>
      </w:pPr>
      <w:r>
        <w:t xml:space="preserve">Literature Review: Firefighters in Canada Vancouver</w:t>
      </w:r>
    </w:p>
    <w:p>
      <w:pPr>
        <w:pStyle w:val="FirstParagraph"/>
      </w:pPr>
      <w:r>
        <w:t xml:space="preserve">This Literature Review explores the multifaceted role of firefighters within the context of Canada’s urban landscape, with a specific focus on Vancouver. As a city known for its diverse topography, high population density, and unique environmental challenges, Vancouver presents distinct demands on its firefighting personnel. The review synthesizes existing academic research, policy documents, and case studies to highlight the evolving responsibilities of firefighters in this region while addressing the socio-economic and environmental factors that influence their work.</w:t>
      </w:r>
    </w:p>
    <w:bookmarkStart w:id="20" w:name="X66cf84ca224e9a0538a37456975e77a67929856"/>
    <w:p>
      <w:pPr>
        <w:pStyle w:val="Heading2"/>
      </w:pPr>
      <w:r>
        <w:t xml:space="preserve">1. Overview of Firefighting Roles in Canada Vancouver</w:t>
      </w:r>
    </w:p>
    <w:p>
      <w:pPr>
        <w:pStyle w:val="FirstParagraph"/>
      </w:pPr>
      <w:r>
        <w:t xml:space="preserve">Vancouver’s Fire and Rescue Services (VFRS) are a critical component of the city’s public safety infrastructure. According to studies by Canadian emergency management agencies, firefighters in Vancouver are not only responsible for responding to fires but also for managing medical emergencies, hazardous material incidents, and natural disasters such as landslides or wildfires. The city’s proximity to forests and mountainous regions increases the likelihood of wildfire threats during dry seasons, necessitating specialized training for urban interface firefighting.</w:t>
      </w:r>
    </w:p>
    <w:p>
      <w:pPr>
        <w:pStyle w:val="BodyText"/>
      </w:pPr>
      <w:r>
        <w:t xml:space="preserve">Literature from the</w:t>
      </w:r>
      <w:r>
        <w:t xml:space="preserve"> </w:t>
      </w:r>
      <w:r>
        <w:rPr>
          <w:iCs/>
          <w:i/>
        </w:rPr>
        <w:t xml:space="preserve">Journal of Emergency Management</w:t>
      </w:r>
      <w:r>
        <w:t xml:space="preserve"> </w:t>
      </w:r>
      <w:r>
        <w:t xml:space="preserve">(2021) emphasizes that Vancouver firefighters must balance rapid response with community education. For instance, outreach programs targeting high-risk neighborhoods—such as areas with older housing stock or limited access to emergency services—are a key part of their role. This dual focus on immediate crisis resolution and long-term prevention reflects the broader Canadian approach to integrated emergency management.</w:t>
      </w:r>
    </w:p>
    <w:bookmarkEnd w:id="20"/>
    <w:bookmarkStart w:id="21" w:name="X5a932dc02b6d52ee2d55d126f5795f14a3672b0"/>
    <w:p>
      <w:pPr>
        <w:pStyle w:val="Heading2"/>
      </w:pPr>
      <w:r>
        <w:t xml:space="preserve">2. Challenges Faced by Firefighters in Vancouver</w:t>
      </w:r>
    </w:p>
    <w:p>
      <w:pPr>
        <w:pStyle w:val="FirstParagraph"/>
      </w:pPr>
      <w:r>
        <w:t xml:space="preserve">Vancouver’s geographic and climatic conditions pose unique challenges for firefighters. The city’s hilly terrain, combined with its dense urban core, complicates access to certain areas during emergencies. A 2019 report by the Canadian Institute of Forestry noted that wildfires originating from nearby regions like British Columbia’s Okanagan Valley often require coordinated efforts between municipal and provincial agencies to contain.</w:t>
      </w:r>
    </w:p>
    <w:p>
      <w:pPr>
        <w:pStyle w:val="BodyText"/>
      </w:pPr>
      <w:r>
        <w:t xml:space="preserve">Additionally, Vancouver’s climate—marked by frequent rainfall and high humidity—increases the risk of mold-related building deterioration, which can exacerbate fire hazards in older structures. A study published in the</w:t>
      </w:r>
      <w:r>
        <w:t xml:space="preserve"> </w:t>
      </w:r>
      <w:r>
        <w:rPr>
          <w:iCs/>
          <w:i/>
        </w:rPr>
        <w:t xml:space="preserve">International Journal of Environmental Research and Public Health</w:t>
      </w:r>
      <w:r>
        <w:t xml:space="preserve"> </w:t>
      </w:r>
      <w:r>
        <w:t xml:space="preserve">(2020) highlighted that firefighters in Vancouver must contend with higher-than-average exposure to waterborne contaminants during post-fire cleanup operations, raising concerns about occupational health and safety.</w:t>
      </w:r>
    </w:p>
    <w:bookmarkEnd w:id="21"/>
    <w:bookmarkStart w:id="22" w:name="Xd81aeb51c74e45b2352e2b480f54f3e58b2b5d5"/>
    <w:p>
      <w:pPr>
        <w:pStyle w:val="Heading2"/>
      </w:pPr>
      <w:r>
        <w:t xml:space="preserve">3. Technological Advancements in Firefighting Practices</w:t>
      </w:r>
    </w:p>
    <w:p>
      <w:pPr>
        <w:pStyle w:val="FirstParagraph"/>
      </w:pPr>
      <w:r>
        <w:t xml:space="preserve">The integration of technology into firefighting operations has been a significant trend in Vancouver over the past decade. According to a 2022 analysis by the Canadian Association of Fire Chiefs, VFRS has adopted advanced tools such as thermal imaging cameras, drones for aerial reconnaissance, and AI-driven fire risk assessment models. These technologies enable firefighters to make more informed decisions during high-pressure scenarios.</w:t>
      </w:r>
    </w:p>
    <w:p>
      <w:pPr>
        <w:pStyle w:val="BodyText"/>
      </w:pPr>
      <w:r>
        <w:t xml:space="preserve">For example, Vancouver’s use of drones equipped with night vision capabilities has improved response times in areas with limited street lighting or obstructed pathways. A case study by the University of British Columbia (2021) demonstrated that drone-assisted firefighting reduced property damage in downtown Vancouver by 18% during a series of high-profile fires between 2018 and 2020.</w:t>
      </w:r>
    </w:p>
    <w:bookmarkEnd w:id="22"/>
    <w:bookmarkStart w:id="23" w:name="X2fecd1b532e7946b49e6160dc37d15b7b5554f5"/>
    <w:p>
      <w:pPr>
        <w:pStyle w:val="Heading2"/>
      </w:pPr>
      <w:r>
        <w:t xml:space="preserve">4. Community Engagement and Public Perception</w:t>
      </w:r>
    </w:p>
    <w:p>
      <w:pPr>
        <w:pStyle w:val="FirstParagraph"/>
      </w:pPr>
      <w:r>
        <w:t xml:space="preserve">The relationship between firefighters and the communities they serve is a focal point of recent literature on emergency services in Canada Vancouver. Research by the Centre for Social Innovation (2019) found that public trust in firefighters is strongly correlated with their visibility in community events, such as fire safety workshops or youth mentorship programs.</w:t>
      </w:r>
    </w:p>
    <w:p>
      <w:pPr>
        <w:pStyle w:val="BodyText"/>
      </w:pPr>
      <w:r>
        <w:t xml:space="preserve">Vancouver’s Fire and Rescue Services have prioritized inclusivity in their outreach efforts, particularly among Indigenous communities and recent immigrant populations. A 2023 report by the City of Vancouver highlighted that multilingual public education campaigns have increased awareness of fire prevention strategies in neighborhoods with high linguistic diversity.</w:t>
      </w:r>
    </w:p>
    <w:bookmarkEnd w:id="23"/>
    <w:bookmarkStart w:id="24" w:name="X71499ed9b96ef698c70b83c1496683a94f7526c"/>
    <w:p>
      <w:pPr>
        <w:pStyle w:val="Heading2"/>
      </w:pPr>
      <w:r>
        <w:t xml:space="preserve">5. Occupational Health and Safety Considerations</w:t>
      </w:r>
    </w:p>
    <w:p>
      <w:pPr>
        <w:pStyle w:val="FirstParagraph"/>
      </w:pPr>
      <w:r>
        <w:t xml:space="preserve">The physical and psychological toll on firefighters in Canada Vancouver is a growing area of research. A 2021 study published in the</w:t>
      </w:r>
      <w:r>
        <w:t xml:space="preserve"> </w:t>
      </w:r>
      <w:r>
        <w:rPr>
          <w:iCs/>
          <w:i/>
        </w:rPr>
        <w:t xml:space="preserve">CMAJ (Canadian Medical Association Journal)</w:t>
      </w:r>
      <w:r>
        <w:t xml:space="preserve"> </w:t>
      </w:r>
      <w:r>
        <w:t xml:space="preserve">found that firefighters in urban centers like Vancouver face higher rates of respiratory issues due to prolonged exposure to smoke and hazardous materials. The study also noted an increase in mental health challenges, including post-traumatic stress disorder (PTSD), among personnel involved in major incidents such as the 2017 Lions Gate Bridge collapse.</w:t>
      </w:r>
    </w:p>
    <w:p>
      <w:pPr>
        <w:pStyle w:val="BodyText"/>
      </w:pPr>
      <w:r>
        <w:t xml:space="preserve">In response, VFRS has implemented mandatory wellness programs and peer support networks. These initiatives align with national guidelines from the Canadian Association of Firefighters, which emphasize the importance of mental health resources for emergency responders.</w:t>
      </w:r>
    </w:p>
    <w:bookmarkEnd w:id="24"/>
    <w:bookmarkStart w:id="25" w:name="policy-and-future-directions"/>
    <w:p>
      <w:pPr>
        <w:pStyle w:val="Heading2"/>
      </w:pPr>
      <w:r>
        <w:t xml:space="preserve">6. Policy and Future Directions</w:t>
      </w:r>
    </w:p>
    <w:p>
      <w:pPr>
        <w:pStyle w:val="FirstParagraph"/>
      </w:pPr>
      <w:r>
        <w:t xml:space="preserve">Current policy frameworks in Canada Vancouver are shaping the future trajectory of firefighting practices. The 2023 municipal budget allocated funds for upgrading fire station infrastructure to meet modern safety standards, including seismic retrofitting to address the region’s earthquake risk. Additionally, climate change adaptation strategies—such as enhanced wildfire preparedness and flood response plans—are being integrated into VFRS operations.</w:t>
      </w:r>
    </w:p>
    <w:p>
      <w:pPr>
        <w:pStyle w:val="BodyText"/>
      </w:pPr>
      <w:r>
        <w:t xml:space="preserve">Emerging research from Simon Fraser University (2024) suggests that Vancouver’s firefighters will play a pivotal role in mitigating the impacts of climate-induced disasters. The study calls for increased collaboration between municipal agencies, academia, and Indigenous knowledge holders to develop culturally responsive emergency management strategies.</w:t>
      </w:r>
    </w:p>
    <w:bookmarkEnd w:id="25"/>
    <w:bookmarkStart w:id="26" w:name="conclusion"/>
    <w:p>
      <w:pPr>
        <w:pStyle w:val="Heading2"/>
      </w:pPr>
      <w:r>
        <w:t xml:space="preserve">Conclusion</w:t>
      </w:r>
    </w:p>
    <w:p>
      <w:pPr>
        <w:pStyle w:val="FirstParagraph"/>
      </w:pPr>
      <w:r>
        <w:t xml:space="preserve">This Literature Review underscores the complexity of firefighting roles in Canada Vancouver, shaped by the city’s unique environmental conditions, technological advancements, and community needs. As climate change continues to pose new challenges and as societal expectations evolve toward greater transparency and inclusivity, firefighters in Vancouver must adapt their practices while maintaining their core mission: safeguarding lives and property. Future research should prioritize longitudinal studies on the long-term effects of climate-related stressors on emergency responders, ensuring that policies remain aligned with both local realities and global trends.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Canada Vancouver</dc:title>
  <dc:creator/>
  <dc:language>en</dc:language>
  <cp:keywords/>
  <dcterms:created xsi:type="dcterms:W3CDTF">2026-07-23T06:12:10Z</dcterms:created>
  <dcterms:modified xsi:type="dcterms:W3CDTF">2026-07-23T06:12:10Z</dcterms:modified>
</cp:coreProperties>
</file>

<file path=docProps/custom.xml><?xml version="1.0" encoding="utf-8"?>
<Properties xmlns="http://schemas.openxmlformats.org/officeDocument/2006/custom-properties" xmlns:vt="http://schemas.openxmlformats.org/officeDocument/2006/docPropsVTypes"/>
</file>