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08a203dd345dc288826f0c832c158ebfb7e8d8f"/>
    <w:p>
      <w:pPr>
        <w:pStyle w:val="Heading1"/>
      </w:pPr>
      <w:r>
        <w:t xml:space="preserve">Literature Review: The Role and Challenges of Firefighters in Colombia Bogotá</w:t>
      </w:r>
    </w:p>
    <w:bookmarkStart w:id="20" w:name="introduction"/>
    <w:p>
      <w:pPr>
        <w:pStyle w:val="Heading2"/>
      </w:pPr>
      <w:r>
        <w:t xml:space="preserve">Introduction</w:t>
      </w:r>
    </w:p>
    <w:p>
      <w:pPr>
        <w:pStyle w:val="FirstParagraph"/>
      </w:pPr>
      <w:r>
        <w:t xml:space="preserve">A comprehensive Literature Review on the topic of firefighters in Colombia's capital, Bogotá, reveals a complex interplay between urban challenges, sociocultural dynamics, and institutional frameworks. This review examines existing academic and policy-oriented research to highlight the unique role of firefighters in Bogotá's context. The city’s rapid urbanization, environmental risks (such as wildfires in surrounding areas), and socio-economic disparities have shaped the demands placed on its firefighting services. By analyzing studies from Colombian scholars, international organizations, and municipal reports, this review underscores how Firefighters in Colombia Bogotá navigate a landscape marked by both innovation and systemic constraints.</w:t>
      </w:r>
    </w:p>
    <w:bookmarkEnd w:id="20"/>
    <w:bookmarkStart w:id="21" w:name="X47de76780cef2b6d913e95bc328f0d86b158735"/>
    <w:p>
      <w:pPr>
        <w:pStyle w:val="Heading2"/>
      </w:pPr>
      <w:r>
        <w:t xml:space="preserve">Historical Context of Firefighting in Colombia Bogotá</w:t>
      </w:r>
    </w:p>
    <w:p>
      <w:pPr>
        <w:pStyle w:val="FirstParagraph"/>
      </w:pPr>
      <w:r>
        <w:t xml:space="preserve">The history of firefighting in Bogotá dates back to the 19th century, when the city’s growing infrastructure necessitated formalized emergency services. Early fire brigades were often composed of volunteers, reflecting a reliance on community participation that persists in some rural areas adjacent to Bogotá today. However, the modernization of urban planning and increased population density have transformed firefighting into a highly specialized profession. Academic sources such as the Universidad Nacional de Colombia highlight how Bogotá’s fire department (Bomberos Voluntarios de Bogotá) has evolved from a small, localized entity into an institution equipped with advanced technology and standardized protocols.</w:t>
      </w:r>
    </w:p>
    <w:bookmarkEnd w:id="21"/>
    <w:bookmarkStart w:id="22" w:name="Xaf4d7f10d05aac5e16dae91d0d4a1880854e169"/>
    <w:p>
      <w:pPr>
        <w:pStyle w:val="Heading2"/>
      </w:pPr>
      <w:r>
        <w:t xml:space="preserve">Challenges Faced by Firefighters in Colombia Bogotá</w:t>
      </w:r>
    </w:p>
    <w:p>
      <w:pPr>
        <w:pStyle w:val="FirstParagraph"/>
      </w:pPr>
      <w:r>
        <w:t xml:space="preserve">Firefighters in Colombia Bogotá confront multifaceted challenges that distinguish their work from other global contexts. First, the city’s topography—characterized by steep hills and dense urban sprawl—complicates vehicle access, delaying response times during emergencies. Second, environmental factors such as El Niño-induced droughts and climate change-related wildfires in surrounding regions (e.g., the Andean forests) have increased the frequency of fires that firefighters must manage. A 2020 report by Colombia’s National Environmental Authority (ANAM) noted a 15% rise in wildfire incidents near Bogotá over the past decade, straining resources.</w:t>
      </w:r>
    </w:p>
    <w:p>
      <w:pPr>
        <w:pStyle w:val="BodyText"/>
      </w:pPr>
      <w:r>
        <w:t xml:space="preserve">Additionally, socio-economic disparities pose systemic challenges. While Bogotá is Colombia’s economic hub, informal settlements (barrios marginales) often lack adequate fire safety infrastructure. Studies by the Universidad de los Andes indicate that these areas are disproportionately affected by fires due to overcrowding and substandard building materials. Firefighters must balance resource allocation between high-risk zones and more affluent neighborhoods, a tension exacerbated by limited municipal funding.</w:t>
      </w:r>
    </w:p>
    <w:bookmarkEnd w:id="22"/>
    <w:bookmarkStart w:id="23" w:name="Xf86899c9087d78deff437b5bd053ee9c7e9211a"/>
    <w:p>
      <w:pPr>
        <w:pStyle w:val="Heading2"/>
      </w:pPr>
      <w:r>
        <w:t xml:space="preserve">Sociocultural Factors Affecting Firefighter Operations</w:t>
      </w:r>
    </w:p>
    <w:p>
      <w:pPr>
        <w:pStyle w:val="FirstParagraph"/>
      </w:pPr>
      <w:r>
        <w:t xml:space="preserve">The sociocultural landscape of Colombia Bogotá influences how Firefighters are perceived and supported. Traditional views of firefighters as heroic figures have been reinforced by media coverage, yet recent research highlights gaps in public awareness about fire prevention. For example, a 2019 survey by the Bogotá Mayor’s Office found that only 35% of residents knew basic fire safety measures, such as checking smoke detectors or having evacuation plans.</w:t>
      </w:r>
    </w:p>
    <w:p>
      <w:pPr>
        <w:pStyle w:val="BodyText"/>
      </w:pPr>
      <w:r>
        <w:t xml:space="preserve">Furthermore, cultural attitudes toward risk and community engagement play a role. In some neighborhoods, distrust of state institutions has led to underreporting of fires or reluctance to cooperate with emergency services. Conversely, initiatives like the "Cátedra de Seguridad contra Incendios" (Fire Safety Chair) at Universidad Nacional de Colombia have worked to bridge this gap by educating communities and fostering collaboration between firefighters and local leaders.</w:t>
      </w:r>
    </w:p>
    <w:bookmarkEnd w:id="23"/>
    <w:bookmarkStart w:id="24" w:name="X9af2d18ffb156fe165c1279875b8e69086b0413"/>
    <w:p>
      <w:pPr>
        <w:pStyle w:val="Heading2"/>
      </w:pPr>
      <w:r>
        <w:t xml:space="preserve">Technological Advancements and Training in Bogotá’s Fire Services</w:t>
      </w:r>
    </w:p>
    <w:p>
      <w:pPr>
        <w:pStyle w:val="FirstParagraph"/>
      </w:pPr>
      <w:r>
        <w:t xml:space="preserve">In response to evolving challenges, Firefighters in Colombia Bogotá have adopted cutting-edge technologies. Drones are now used for aerial assessments of wildfires, while thermal imaging cameras aid in locating survivors during building fires. The city’s fire department has also partnered with private companies to develop GPS-based emergency response systems, reducing average response times by up to 20%, according to a 2021 report by the Ministry of Interior.</w:t>
      </w:r>
    </w:p>
    <w:p>
      <w:pPr>
        <w:pStyle w:val="BodyText"/>
      </w:pPr>
      <w:r>
        <w:t xml:space="preserve">Training programs have similarly advanced. Bogotá’s firefighters undergo rigorous courses in high-rise fire suppression, chemical hazard management, and disaster preparedness. The incorporation of simulation labs and virtual reality training modules—supported by international NGOs like UN-Habitat—has enhanced their ability to handle complex scenarios. However, critics argue that these advancements are unevenly distributed; rural areas near Bogotá often lack access to the same level of technological support.</w:t>
      </w:r>
    </w:p>
    <w:bookmarkEnd w:id="24"/>
    <w:bookmarkStart w:id="25" w:name="policy-and-institutional-frameworks"/>
    <w:p>
      <w:pPr>
        <w:pStyle w:val="Heading2"/>
      </w:pPr>
      <w:r>
        <w:t xml:space="preserve">Policy and Institutional Frameworks</w:t>
      </w:r>
    </w:p>
    <w:p>
      <w:pPr>
        <w:pStyle w:val="FirstParagraph"/>
      </w:pPr>
      <w:r>
        <w:t xml:space="preserve">The institutional structure governing Firefighters in Colombia Bogotá is shaped by national legislation and municipal policies. Article 173 of Colombia’s National Constitution mandates that municipalities provide emergency services, but implementation varies. Bogotá’s fire department operates under the District Department of Risk Management (DGRM), which coordinates with international bodies like the International Association of Fire Chiefs (IAFC) to align practices with global standards.</w:t>
      </w:r>
    </w:p>
    <w:p>
      <w:pPr>
        <w:pStyle w:val="BodyText"/>
      </w:pPr>
      <w:r>
        <w:t xml:space="preserve">Despite these frameworks, challenges persist. A 2022 audit by Colombia’s Comptroller General revealed that Bogotá’s fire department had not met its staffing targets for three consecutive years, leading to overworked personnel and delayed responses. This underscores the need for policy reforms to ensure adequate funding and resource allocation.</w:t>
      </w:r>
    </w:p>
    <w:bookmarkEnd w:id="25"/>
    <w:bookmarkStart w:id="26" w:name="conclusion"/>
    <w:p>
      <w:pPr>
        <w:pStyle w:val="Heading2"/>
      </w:pPr>
      <w:r>
        <w:t xml:space="preserve">Conclusion</w:t>
      </w:r>
    </w:p>
    <w:p>
      <w:pPr>
        <w:pStyle w:val="FirstParagraph"/>
      </w:pPr>
      <w:r>
        <w:t xml:space="preserve">In conclusion, this Literature Review highlights the critical role of Firefighters in Colombia Bogotá as they navigate a unique set of environmental, socio-cultural, and institutional challenges. While technological advancements and community engagement initiatives have improved their capacity to respond to emergencies, systemic issues such as funding gaps and uneven resource distribution remain significant barriers. Future research should focus on longitudinal studies tracking the impact of policy reforms and exploring how international best practices can be adapted to Bogotá’s specific context. By addressing these challenges, Firefighters in Colombia Bogotá can continue their vital work in safeguarding one of Latin America’s most populous and dynamic cities.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Colombia Bogotá</dc:title>
  <dc:creator/>
  <dc:language>en</dc:language>
  <cp:keywords/>
  <dcterms:created xsi:type="dcterms:W3CDTF">2026-07-24T03:50:54Z</dcterms:created>
  <dcterms:modified xsi:type="dcterms:W3CDTF">2026-07-24T03:50:54Z</dcterms:modified>
</cp:coreProperties>
</file>

<file path=docProps/custom.xml><?xml version="1.0" encoding="utf-8"?>
<Properties xmlns="http://schemas.openxmlformats.org/officeDocument/2006/custom-properties" xmlns:vt="http://schemas.openxmlformats.org/officeDocument/2006/docPropsVTypes"/>
</file>