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862fa2a251ba1eeb3a828719d820fb4faf8c9af"/>
    <w:p>
      <w:pPr>
        <w:pStyle w:val="Heading1"/>
      </w:pPr>
      <w:r>
        <w:t xml:space="preserve">Literature Review: Firefighters in India, Mumbai</w:t>
      </w:r>
    </w:p>
    <w:bookmarkStart w:id="20" w:name="introduction"/>
    <w:p>
      <w:pPr>
        <w:pStyle w:val="Heading2"/>
      </w:pPr>
      <w:r>
        <w:t xml:space="preserve">Introduction</w:t>
      </w:r>
    </w:p>
    <w:p>
      <w:pPr>
        <w:pStyle w:val="FirstParagraph"/>
      </w:pPr>
      <w:r>
        <w:t xml:space="preserve">The role of firefighters is critical in ensuring public safety, particularly in densely populated urban areas like Mumbai, India. As a megacity with a unique socio-economic and geographic profile, Mumbai faces distinct challenges that require tailored approaches to fire prevention and response. This literature review explores the existing body of knowledge on firefighters in India, with a specific focus on Mumbai, examining their historical evolution, current challenges, technological integration, training programs, community engagement strategies, policy frameworks, and future directions.</w:t>
      </w:r>
    </w:p>
    <w:bookmarkEnd w:id="20"/>
    <w:bookmarkStart w:id="21" w:name="X94327864799364434470c44b921b998b307071d"/>
    <w:p>
      <w:pPr>
        <w:pStyle w:val="Heading2"/>
      </w:pPr>
      <w:r>
        <w:t xml:space="preserve">Historical Evolution of Firefighting in India</w:t>
      </w:r>
    </w:p>
    <w:p>
      <w:pPr>
        <w:pStyle w:val="FirstParagraph"/>
      </w:pPr>
      <w:r>
        <w:t xml:space="preserve">The history of firefighting in India dates back to the 19th century when colonial authorities established municipal fire brigades. In Mumbai (formerly Bombay), the first organized firefighting system was introduced by the British in 1852, with the establishment of a municipal fire brigade. Over time, this evolved into a more structured framework under the Fire Service Act of 1983, which mandated fire safety standards and outlined the responsibilities of local authorities. However, despite these developments, Mumbai’s rapid urbanization and lack of uniform enforcement have created persistent gaps in fire safety infrastructure.</w:t>
      </w:r>
    </w:p>
    <w:bookmarkEnd w:id="21"/>
    <w:bookmarkStart w:id="22" w:name="X5959635d574fe364e8b4243919f113b4346f3b5"/>
    <w:p>
      <w:pPr>
        <w:pStyle w:val="Heading2"/>
      </w:pPr>
      <w:r>
        <w:t xml:space="preserve">Current Challenges Faced by Firefighters in Mumbai</w:t>
      </w:r>
    </w:p>
    <w:p>
      <w:pPr>
        <w:pStyle w:val="FirstParagraph"/>
      </w:pPr>
      <w:r>
        <w:t xml:space="preserve">Mumbai’s firefighters contend with a unique set of challenges due to its high population density, narrow alleys, and the proliferation of informal settlements. Studies such as those by Desai and Shah (2016) highlight that over 70% of fire incidents in Mumbai occur in slum areas due to unregulated construction, electrical overloading, and lack of awareness about safety protocols. Additionally, limited resources—such as outdated equipment, insufficient training facilities, and delayed emergency response times—have been cited as recurring issues by municipal officials (Mumbai Fire Brigade Report, 2021). The city’s reliance on monsoon water for fire suppression further complicates operations during droughts or dry seasons.</w:t>
      </w:r>
    </w:p>
    <w:bookmarkEnd w:id="22"/>
    <w:bookmarkStart w:id="23" w:name="X0c153185d877fb062afdf49fc50c76766107ec6"/>
    <w:p>
      <w:pPr>
        <w:pStyle w:val="Heading2"/>
      </w:pPr>
      <w:r>
        <w:t xml:space="preserve">Technological Integration in Modern Firefighting</w:t>
      </w:r>
    </w:p>
    <w:p>
      <w:pPr>
        <w:pStyle w:val="FirstParagraph"/>
      </w:pPr>
      <w:r>
        <w:t xml:space="preserve">In recent years, there has been a growing emphasis on integrating technology into Mumbai’s firefighting strategies. Research by the National Institute of Disaster Management (NIDM) underscores the use of IoT-based sensors for early fire detection in high-risk areas like factories and residential complexes. Drones have also been trialed for reconnaissance in inaccessible zones, while AI-driven software is being explored to predict fire-prone locations based on historical data. However, adoption remains limited due to budget constraints and bureaucratic inertia (Raj &amp; Patel, 2023).</w:t>
      </w:r>
    </w:p>
    <w:bookmarkEnd w:id="23"/>
    <w:bookmarkStart w:id="24" w:name="training-and-capacity-building"/>
    <w:p>
      <w:pPr>
        <w:pStyle w:val="Heading2"/>
      </w:pPr>
      <w:r>
        <w:t xml:space="preserve">Training and Capacity Building</w:t>
      </w:r>
    </w:p>
    <w:p>
      <w:pPr>
        <w:pStyle w:val="FirstParagraph"/>
      </w:pPr>
      <w:r>
        <w:t xml:space="preserve">Firefighters in Mumbai undergo training through the Maharashtra Fire Service Training School, which offers courses on fire suppression techniques, hazardous material handling, and search-and-rescue operations. However, critics argue that the curriculum lacks focus on urban-specific challenges such as crowd control during evacuations or dealing with chemical fires in industrial zones (Sethi &amp; Kumar, 2020). Community-based training programs have also been proposed to empower residents in slum areas with basic fire safety skills.</w:t>
      </w:r>
    </w:p>
    <w:bookmarkEnd w:id="24"/>
    <w:bookmarkStart w:id="25" w:name="X4e1ad625db88eb6d83c779e631e27d317c19189"/>
    <w:p>
      <w:pPr>
        <w:pStyle w:val="Heading2"/>
      </w:pPr>
      <w:r>
        <w:t xml:space="preserve">Community Engagement and Public Awareness</w:t>
      </w:r>
    </w:p>
    <w:p>
      <w:pPr>
        <w:pStyle w:val="FirstParagraph"/>
      </w:pPr>
      <w:r>
        <w:t xml:space="preserve">Several studies emphasize the importance of community involvement in reducing fire risks. Programs like the “Fire Safety Awareness Campaign” initiated by Mumbai’s Brihanmumbai Municipal Corporation (BMC) aim to educate residents on electrical safety, fire exits, and emergency contacts. Non-governmental organizations (NGOs) such as SaveLIFE Foundation have partnered with local communities to conduct drills and distribute fire extinguishers. Despite these efforts, participation remains uneven, particularly in areas where literacy rates are low or poverty drives migration into informal settlements.</w:t>
      </w:r>
    </w:p>
    <w:bookmarkEnd w:id="25"/>
    <w:bookmarkStart w:id="26" w:name="policy-and-legislative-frameworks"/>
    <w:p>
      <w:pPr>
        <w:pStyle w:val="Heading2"/>
      </w:pPr>
      <w:r>
        <w:t xml:space="preserve">Policy and Legislative Frameworks</w:t>
      </w:r>
    </w:p>
    <w:p>
      <w:pPr>
        <w:pStyle w:val="FirstParagraph"/>
      </w:pPr>
      <w:r>
        <w:t xml:space="preserve">The legal framework governing firefighters in India is fragmented, with responsibilities divided between the Fire Service Act of 1983 and state-level regulations. In Mumbai, the BMC has introduced stricter building codes to address illegal construction, but enforcement remains inconsistent (Chopra &amp; Deshmukh, 2022). Researchers advocate for centralized oversight and stricter penalties for non-compliance with fire safety norms. Additionally, there is a need for updated legislation to address emerging risks such as e-waste fires and lithium battery explosions in urban areas.</w:t>
      </w:r>
    </w:p>
    <w:bookmarkEnd w:id="26"/>
    <w:bookmarkStart w:id="27" w:name="Xf04b8bb085ecf1ed43a3b78ff6bf16bc1498401"/>
    <w:p>
      <w:pPr>
        <w:pStyle w:val="Heading2"/>
      </w:pPr>
      <w:r>
        <w:t xml:space="preserve">Case Studies: Notable Fire Incidents in Mumbai</w:t>
      </w:r>
    </w:p>
    <w:p>
      <w:pPr>
        <w:pStyle w:val="FirstParagraph"/>
      </w:pPr>
      <w:r>
        <w:t xml:space="preserve">Case studies of major fires in Mumbai provide insights into systemic vulnerabilities. The 2019 fire at a textile factory on Chembur Road highlighted the dangers of unregulated industrial zones and poor worker safety protocols. Similarly, the 2016 fire at the BMC’s own training center exposed lapses in maintenance and emergency preparedness (Times of India, 2016). These incidents underscore the need for continuous improvement in both infrastructure and institutional accountability.</w:t>
      </w:r>
    </w:p>
    <w:bookmarkEnd w:id="27"/>
    <w:bookmarkStart w:id="28" w:name="X7cfe06ceb67f2e1fe495b3608a457faa0855c19"/>
    <w:p>
      <w:pPr>
        <w:pStyle w:val="Heading2"/>
      </w:pPr>
      <w:r>
        <w:t xml:space="preserve">Future Directions for Firefighter Research in Mumbai</w:t>
      </w:r>
    </w:p>
    <w:p>
      <w:pPr>
        <w:pStyle w:val="FirstParagraph"/>
      </w:pPr>
      <w:r>
        <w:t xml:space="preserve">Future research should prioritize interdisciplinary approaches that combine urban planning, technology, and social sciences. Areas of focus include: (1) developing AI-driven predictive models for fire risk assessment, (2) creating low-cost fire suppression systems tailored to slum communities, and (3) enhancing mental health support for firefighters who frequently deal with traumatic incidents. Collaboration between academia, local authorities, and NGOs will be critical to addressing these challenges.</w:t>
      </w:r>
    </w:p>
    <w:bookmarkEnd w:id="28"/>
    <w:bookmarkStart w:id="29" w:name="conclusion"/>
    <w:p>
      <w:pPr>
        <w:pStyle w:val="Heading2"/>
      </w:pPr>
      <w:r>
        <w:t xml:space="preserve">Conclusion</w:t>
      </w:r>
    </w:p>
    <w:p>
      <w:pPr>
        <w:pStyle w:val="FirstParagraph"/>
      </w:pPr>
      <w:r>
        <w:t xml:space="preserve">This literature review highlights the evolving role of firefighters in Mumbai within the context of India’s urban landscape. While progress has been made in technology and policy, significant gaps remain in resource allocation, community engagement, and enforcement. Addressing these issues requires a holistic strategy that integrates innovation with grassroots initiatives to ensure the safety of Mumbai’s diverse population.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India Mumbai</dc:title>
  <dc:creator/>
  <dc:language>en</dc:language>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