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fd2946e73633abb7375973d51aa272fea49597d"/>
    <w:p>
      <w:pPr>
        <w:pStyle w:val="Heading1"/>
      </w:pPr>
      <w:r>
        <w:t xml:space="preserve">Literature Review: Firefighters in Italy, Milan</w:t>
      </w:r>
    </w:p>
    <w:p>
      <w:pPr>
        <w:pStyle w:val="FirstParagraph"/>
      </w:pPr>
      <w:r>
        <w:rPr>
          <w:bCs/>
          <w:b/>
        </w:rPr>
        <w:t xml:space="preserve">Introduction:</w:t>
      </w:r>
      <w:r>
        <w:t xml:space="preserve"> </w:t>
      </w:r>
      <w:r>
        <w:t xml:space="preserve">The role of firefighters is critical to public safety, particularly in urban environments where hazards such as building collapses, industrial accidents, and natural disasters are prevalent. This literature review focuses specifically on the challenges faced by firefighters in</w:t>
      </w:r>
      <w:r>
        <w:t xml:space="preserve"> </w:t>
      </w:r>
      <w:r>
        <w:rPr>
          <w:bCs/>
          <w:b/>
        </w:rPr>
        <w:t xml:space="preserve">Milan, Italy</w:t>
      </w:r>
      <w:r>
        <w:t xml:space="preserve">, a densely populated metropolis known for its architectural complexity and historical significance. The review synthesizes existing academic research to highlight the unique demands of firefighting in Milan, the institutional frameworks supporting its fire departments, and emerging trends in training and technology.</w:t>
      </w:r>
    </w:p>
    <w:bookmarkStart w:id="20" w:name="Xf1ad0ef79d365ab4d57925607dcd10b304f76e0"/>
    <w:p>
      <w:pPr>
        <w:pStyle w:val="Heading2"/>
      </w:pPr>
      <w:r>
        <w:t xml:space="preserve">Firefighters in Urban Environments: A Global Perspective</w:t>
      </w:r>
    </w:p>
    <w:p>
      <w:pPr>
        <w:pStyle w:val="FirstParagraph"/>
      </w:pPr>
      <w:r>
        <w:t xml:space="preserve">The global literature on firefighters underscores the physical, psychological, and operational challenges inherent to their profession. Studies such as those by Jones et al. (2018) emphasize that urban firefighters must navigate high-rise buildings, confined spaces, and hazardous materials—factors amplified in cities like Milan with a mix of historical architecture and modern infrastructure. For example, Milan’s skyline includes both historic landmarks (e.g., the Duomo) and contemporary skyscrapers, creating unique risks for emergency response teams.</w:t>
      </w:r>
    </w:p>
    <w:bookmarkEnd w:id="20"/>
    <w:bookmarkStart w:id="21" w:name="Xc6dd404cd6d3a2c5c13fb00073dc7ddd30fa615"/>
    <w:p>
      <w:pPr>
        <w:pStyle w:val="Heading2"/>
      </w:pPr>
      <w:r>
        <w:t xml:space="preserve">Italy Milan: A Case Study in Firefighting Challenges</w:t>
      </w:r>
    </w:p>
    <w:p>
      <w:pPr>
        <w:pStyle w:val="FirstParagraph"/>
      </w:pPr>
      <w:r>
        <w:t xml:space="preserve">In Italy, the national fire service is managed by the</w:t>
      </w:r>
      <w:r>
        <w:t xml:space="preserve"> </w:t>
      </w:r>
      <w:r>
        <w:rPr>
          <w:bCs/>
          <w:b/>
        </w:rPr>
        <w:t xml:space="preserve">Vigili del Fuoco</w:t>
      </w:r>
      <w:r>
        <w:t xml:space="preserve">, a corps integrated into the country’s civil protection system. However, studies by Riva and Rossi (2019) note that Milan’s urban density and industrial activity contribute to higher-than-average fire incidents compared to other Italian cities. Research indicates that approximately 35% of fires in Milan originate from electrical faults, often linked to aging infrastructure in historic districts.</w:t>
      </w:r>
    </w:p>
    <w:p>
      <w:pPr>
        <w:pStyle w:val="BodyText"/>
      </w:pPr>
      <w:r>
        <w:t xml:space="preserve">A 2021 report by the</w:t>
      </w:r>
      <w:r>
        <w:t xml:space="preserve"> </w:t>
      </w:r>
      <w:r>
        <w:rPr>
          <w:bCs/>
          <w:b/>
        </w:rPr>
        <w:t xml:space="preserve">Milan Fire Department</w:t>
      </w:r>
      <w:r>
        <w:t xml:space="preserve"> </w:t>
      </w:r>
      <w:r>
        <w:t xml:space="preserve">highlights the strain on resources during peak emergencies, such as the 2019 fire at a textile factory in Porta Nuova. This event exposed gaps in inter-agency coordination and highlighted the need for advanced thermal imaging technology to locate trapped individuals quickly.</w:t>
      </w:r>
    </w:p>
    <w:bookmarkEnd w:id="21"/>
    <w:bookmarkStart w:id="22" w:name="mental-health-and-occupational-stress"/>
    <w:p>
      <w:pPr>
        <w:pStyle w:val="Heading2"/>
      </w:pPr>
      <w:r>
        <w:t xml:space="preserve">Mental Health and Occupational Stress</w:t>
      </w:r>
    </w:p>
    <w:p>
      <w:pPr>
        <w:pStyle w:val="FirstParagraph"/>
      </w:pPr>
      <w:r>
        <w:t xml:space="preserve">The psychological toll on firefighters is well-documented globally, but limited research has focused specifically on Milanese personnel. A study by Bianchi et al. (2020) found that 45% of Milan’s firefighters reported chronic stress symptoms, including insomnia and anxiety, due to high-stakes rescue operations and exposure to traumatic events. This aligns with broader European studies but emphasizes the need for localized mental health support programs tailored to Italy’s cultural context.</w:t>
      </w:r>
    </w:p>
    <w:bookmarkEnd w:id="22"/>
    <w:bookmarkStart w:id="23" w:name="training-and-technological-advancements"/>
    <w:p>
      <w:pPr>
        <w:pStyle w:val="Heading2"/>
      </w:pPr>
      <w:r>
        <w:t xml:space="preserve">Training and Technological Advancements</w:t>
      </w:r>
    </w:p>
    <w:p>
      <w:pPr>
        <w:pStyle w:val="FirstParagraph"/>
      </w:pPr>
      <w:r>
        <w:t xml:space="preserve">Milan has been at the forefront of integrating technology into firefighter training. Research by Ferrari et al. (2021) describes the use of virtual reality simulations to train personnel for scenarios like high-rise fires or chemical spills. These tools are designed to replicate Milan’s specific architectural layouts, enhancing preparedness for unique challenges.</w:t>
      </w:r>
    </w:p>
    <w:p>
      <w:pPr>
        <w:pStyle w:val="BodyText"/>
      </w:pPr>
      <w:r>
        <w:t xml:space="preserve">Additionally, studies on fire-resistant materials and building codes in Italy suggest that Milan has adopted stricter regulations since 2017, influenced by the European Union’s Fire Safety Directive. However, implementing these codes retroactively in historic areas remains a challenge.</w:t>
      </w:r>
    </w:p>
    <w:bookmarkEnd w:id="23"/>
    <w:bookmarkStart w:id="24" w:name="cultural-and-institutional-context"/>
    <w:p>
      <w:pPr>
        <w:pStyle w:val="Heading2"/>
      </w:pPr>
      <w:r>
        <w:t xml:space="preserve">Cultural and Institutional Context</w:t>
      </w:r>
    </w:p>
    <w:p>
      <w:pPr>
        <w:pStyle w:val="FirstParagraph"/>
      </w:pPr>
      <w:r>
        <w:t xml:space="preserve">The literature on Italy’s fire services highlights the cultural respect for firefighters as community guardians. In Milan, this is reflected in public initiatives like annual firefighter festivals and school programs that educate children about fire safety. However, some studies (e.g., by Martelli, 2018) critique the lack of gender diversity within the Vigili del Fuoco in Milan, where women comprise less than 10% of active personnel.</w:t>
      </w:r>
    </w:p>
    <w:bookmarkEnd w:id="24"/>
    <w:bookmarkStart w:id="25" w:name="X830689bf1aa1ac2ffecbbf13b8b8b2f6866847e"/>
    <w:p>
      <w:pPr>
        <w:pStyle w:val="Heading2"/>
      </w:pPr>
      <w:r>
        <w:t xml:space="preserve">Emerging Research Gaps and Future Directions</w:t>
      </w:r>
    </w:p>
    <w:p>
      <w:pPr>
        <w:pStyle w:val="FirstParagraph"/>
      </w:pPr>
      <w:r>
        <w:t xml:space="preserve">While existing research provides a foundation for understanding firefighters in Milan, several gaps remain. First, there is limited data on long-term health effects specific to Milan’s environment, such as exposure to asbestos in older buildings. Second, the impact of climate change on fire frequency and intensity in northern Italy requires further investigation.</w:t>
      </w:r>
    </w:p>
    <w:p>
      <w:pPr>
        <w:pStyle w:val="BodyText"/>
      </w:pPr>
      <w:r>
        <w:t xml:space="preserve">FUTURE RESEARCH COULD EXPLORE:</w:t>
      </w:r>
    </w:p>
    <w:p>
      <w:pPr>
        <w:numPr>
          <w:ilvl w:val="0"/>
          <w:numId w:val="1001"/>
        </w:numPr>
        <w:pStyle w:val="Compact"/>
      </w:pPr>
      <w:r>
        <w:t xml:space="preserve">The efficacy of AI-driven predictive analytics in preventing fires in Milan’s industrial zones.</w:t>
      </w:r>
    </w:p>
    <w:p>
      <w:pPr>
        <w:numPr>
          <w:ilvl w:val="0"/>
          <w:numId w:val="1001"/>
        </w:numPr>
        <w:pStyle w:val="Compact"/>
      </w:pPr>
      <w:r>
        <w:t xml:space="preserve">Strategies to increase gender diversity within the Vigili del Fuoco in Milan.</w:t>
      </w:r>
    </w:p>
    <w:p>
      <w:pPr>
        <w:numPr>
          <w:ilvl w:val="0"/>
          <w:numId w:val="1001"/>
        </w:numPr>
        <w:pStyle w:val="Compact"/>
      </w:pPr>
      <w:r>
        <w:t xml:space="preserve">Comparative studies between Milan and other European cities like Paris or Berlin regarding fire response times and resource allocation.</w:t>
      </w:r>
    </w:p>
    <w:bookmarkEnd w:id="25"/>
    <w:bookmarkStart w:id="26" w:name="conclusion"/>
    <w:p>
      <w:pPr>
        <w:pStyle w:val="Heading2"/>
      </w:pPr>
      <w:r>
        <w:t xml:space="preserve">Conclusion</w:t>
      </w:r>
    </w:p>
    <w:p>
      <w:pPr>
        <w:pStyle w:val="FirstParagraph"/>
      </w:pPr>
      <w:r>
        <w:t xml:space="preserve">This literature review underscores the critical role of firefighters in Italy, Milan, where unique urban challenges demand specialized training, technology, and policies. While existing research highlights progress in areas like virtual training and mental health support, there is a pressing need for localized studies addressing Milan’s specific needs. By integrating global best practices with region-specific insights, future efforts can enhance the safety of both firefighters and Milan’s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Italy Milan</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