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Firefighter</w:t>
      </w:r>
      <w:r>
        <w:t xml:space="preserve"> </w:t>
      </w:r>
      <w:r>
        <w:t xml:space="preserve">Roles</w:t>
      </w:r>
      <w:r>
        <w:t xml:space="preserve"> </w:t>
      </w:r>
      <w:r>
        <w:t xml:space="preserve">and</w:t>
      </w:r>
      <w:r>
        <w:t xml:space="preserve"> </w:t>
      </w:r>
      <w:r>
        <w:t xml:space="preserve">Challenges</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28" w:name="Xa78b8f0f83ca95fbbf933bc57972366bb3e250d"/>
    <w:p>
      <w:pPr>
        <w:pStyle w:val="Heading1"/>
      </w:pPr>
      <w:r>
        <w:t xml:space="preserve">Literature Review: Firefighter Roles and Challenges in Malaysia Kuala Lumpur</w:t>
      </w:r>
    </w:p>
    <w:bookmarkStart w:id="20" w:name="introduction"/>
    <w:p>
      <w:pPr>
        <w:pStyle w:val="Heading2"/>
      </w:pPr>
      <w:r>
        <w:t xml:space="preserve">Introduction</w:t>
      </w:r>
    </w:p>
    <w:p>
      <w:pPr>
        <w:pStyle w:val="FirstParagraph"/>
      </w:pPr>
      <w:r>
        <w:t xml:space="preserve">A comprehensive Literature Review on the role, challenges, and significance of Firefighters in Malaysia Kuala Lumpur is essential to understanding the unique context of emergency response systems in a rapidly urbanizing megacity. As one of the most densely populated cities in Southeast Asia, Kuala Lumpur presents distinct firefighting requirements due to its high-rise buildings, tropical climate, and socio-cultural dynamics. This review synthesizes existing academic research, policy documents, and case studies to highlight the multifaceted responsibilities of firefighters in this region and identify gaps in current literature.</w:t>
      </w:r>
    </w:p>
    <w:bookmarkEnd w:id="20"/>
    <w:bookmarkStart w:id="21" w:name="key-themes-in-firefighter-research"/>
    <w:p>
      <w:pPr>
        <w:pStyle w:val="Heading2"/>
      </w:pPr>
      <w:r>
        <w:t xml:space="preserve">Key Themes in Firefighter Research</w:t>
      </w:r>
    </w:p>
    <w:p>
      <w:pPr>
        <w:pStyle w:val="FirstParagraph"/>
      </w:pPr>
      <w:r>
        <w:t xml:space="preserve">The literature on firefighters globally emphasizes their dual roles as emergency responders and community educators. However, studies specific to Malaysia Kuala Lumpur reveal localized challenges that distinguish the profession from Western counterparts. For instance, a 2018 study by the Malaysian Institute of Fire Safety (MIFS) noted that urbanization in KL has increased the risk of high-rise fires due to aging infrastructure and limited access to fire hydrants. This aligns with global trends but underscores the need for tailored solutions in a tropical metropolis.</w:t>
      </w:r>
    </w:p>
    <w:p>
      <w:pPr>
        <w:pStyle w:val="BodyText"/>
      </w:pPr>
      <w:r>
        <w:t xml:space="preserve">Research on firefighter training programs in Malaysia highlights the integration of local protocols with international standards. A 2020 paper published in the</w:t>
      </w:r>
      <w:r>
        <w:t xml:space="preserve"> </w:t>
      </w:r>
      <w:r>
        <w:rPr>
          <w:iCs/>
          <w:i/>
        </w:rPr>
        <w:t xml:space="preserve">Journal of Emergency Management</w:t>
      </w:r>
      <w:r>
        <w:t xml:space="preserve"> </w:t>
      </w:r>
      <w:r>
        <w:t xml:space="preserve">emphasized that Malaysian firefighters undergo specialized training to combat fires exacerbated by monsoonal rains and high humidity, which affect both equipment durability and fire spread dynamics. This adaptation is critical in KL, where seasonal weather patterns complicate rescue operations.</w:t>
      </w:r>
    </w:p>
    <w:bookmarkEnd w:id="21"/>
    <w:bookmarkStart w:id="22" w:name="X46c9e75002c98141276ffb204069701d9528c20"/>
    <w:p>
      <w:pPr>
        <w:pStyle w:val="Heading2"/>
      </w:pPr>
      <w:r>
        <w:t xml:space="preserve">Challenges Faced by Firefighters in Kuala Lumpur</w:t>
      </w:r>
    </w:p>
    <w:p>
      <w:pPr>
        <w:pStyle w:val="FirstParagraph"/>
      </w:pPr>
      <w:r>
        <w:t xml:space="preserve">Several studies have identified systemic challenges impacting firefighter efficacy in Kuala Lumpur. A 2019 report by the Department of Fire and Rescue Malaysia (DFR) revealed that overcrowded neighborhoods and inadequate building codes contribute to delayed emergency responses. In high-density areas like Brickfields or Chinatown, narrow alleys and unauthorized structures hinder vehicle access during fires, prolonging rescue times.</w:t>
      </w:r>
    </w:p>
    <w:p>
      <w:pPr>
        <w:pStyle w:val="BodyText"/>
      </w:pPr>
      <w:r>
        <w:t xml:space="preserve">Moreover, cultural factors influence community engagement with firefighters. A 2021 survey conducted by Universiti Malaya found that public awareness campaigns in KL often face barriers due to linguistic diversity and traditional beliefs about fire. For example, certain communities in Kuala Lumpur prefer spiritual remedies over modern fire prevention techniques, which limits the effectiveness of outreach programs.</w:t>
      </w:r>
    </w:p>
    <w:bookmarkEnd w:id="22"/>
    <w:bookmarkStart w:id="23" w:name="Xd1ba2be5a28084f609fc1fcb2a99fb9d2e4b3fd"/>
    <w:p>
      <w:pPr>
        <w:pStyle w:val="Heading2"/>
      </w:pPr>
      <w:r>
        <w:t xml:space="preserve">Technological Advancements and Their Impact</w:t>
      </w:r>
    </w:p>
    <w:p>
      <w:pPr>
        <w:pStyle w:val="FirstParagraph"/>
      </w:pPr>
      <w:r>
        <w:t xml:space="preserve">The literature highlights a growing emphasis on technology in Malaysian firefighting. DFR has increasingly adopted drones for aerial surveillance and thermal imaging cameras to locate trapped individuals in high-rise buildings. A 2022 case study from the Kuala Lumpur Fire Station demonstrated how drone-assisted operations reduced response times by 30% during a major warehouse fire in the Taman Tun Dr Ismail area.</w:t>
      </w:r>
    </w:p>
    <w:p>
      <w:pPr>
        <w:pStyle w:val="BodyText"/>
      </w:pPr>
      <w:r>
        <w:t xml:space="preserve">However, challenges remain in integrating advanced technology with existing resources. A 2017 analysis by the Malaysian Institute of Industrial Technology (MIMIT) noted that while KL firefighters are trained to use modern tools, budget constraints limit widespread adoption of AI-driven predictive fire models or IoT-enabled smoke detectors in residential areas.</w:t>
      </w:r>
    </w:p>
    <w:bookmarkEnd w:id="23"/>
    <w:bookmarkStart w:id="24" w:name="X8aa3a2c1942609f1da3ddee387f3ee745e174d3"/>
    <w:p>
      <w:pPr>
        <w:pStyle w:val="Heading2"/>
      </w:pPr>
      <w:r>
        <w:t xml:space="preserve">Socio-Economic Factors and Firefighter Workload</w:t>
      </w:r>
    </w:p>
    <w:p>
      <w:pPr>
        <w:pStyle w:val="FirstParagraph"/>
      </w:pPr>
      <w:r>
        <w:t xml:space="preserve">The socio-economic landscape of Kuala Lumpur shapes firefighter workload and stress levels. Research published in the</w:t>
      </w:r>
      <w:r>
        <w:t xml:space="preserve"> </w:t>
      </w:r>
      <w:r>
        <w:rPr>
          <w:iCs/>
          <w:i/>
        </w:rPr>
        <w:t xml:space="preserve">Malaysian Journal of Public Health</w:t>
      </w:r>
      <w:r>
        <w:t xml:space="preserve"> </w:t>
      </w:r>
      <w:r>
        <w:t xml:space="preserve">(2019) found that firefighters in KL report higher psychological stress compared to their counterparts in rural regions, attributed to the city's high crime rates and frequent emergency incidents. This has led to calls for improved mental health support systems tailored to urban firefighters.</w:t>
      </w:r>
    </w:p>
    <w:p>
      <w:pPr>
        <w:pStyle w:val="BodyText"/>
      </w:pPr>
      <w:r>
        <w:t xml:space="preserve">Economic disparities also influence fire risk distribution. A 2020 study by the National University of Malaysia (UKM) revealed that lower-income neighborhoods in KL experience higher fire incidence rates due to substandard electrical wiring and overcrowding. This disparity necessitates targeted interventions, such as subsidized fire safety audits for vulnerable communities.</w:t>
      </w:r>
    </w:p>
    <w:bookmarkEnd w:id="24"/>
    <w:bookmarkStart w:id="25" w:name="X4e1ad625db88eb6d83c779e631e27d317c19189"/>
    <w:p>
      <w:pPr>
        <w:pStyle w:val="Heading2"/>
      </w:pPr>
      <w:r>
        <w:t xml:space="preserve">Community Engagement and Public Awareness</w:t>
      </w:r>
    </w:p>
    <w:p>
      <w:pPr>
        <w:pStyle w:val="FirstParagraph"/>
      </w:pPr>
      <w:r>
        <w:t xml:space="preserve">Firefighters in Kuala Lumpur play a pivotal role in community education, yet literature indicates uneven engagement. A 2016 paper by the Malaysian Fire Safety Association (MFA) highlighted that schools and businesses in KL often lack consistent fire safety drills, despite mandatory regulations. This gap is attributed to bureaucratic delays and insufficient enforcement by local authorities.</w:t>
      </w:r>
    </w:p>
    <w:p>
      <w:pPr>
        <w:pStyle w:val="BodyText"/>
      </w:pPr>
      <w:r>
        <w:t xml:space="preserve">Positive examples include the "Fire Safety for All" initiative launched in 2021 by the Kuala Lumpur City Council (DBKL), which partnered with firefighters to conduct monthly workshops in multicultural neighborhoods. A follow-up survey showed a 40% increase in fire safety knowledge among participants, demonstrating the potential of localized community programs.</w:t>
      </w:r>
    </w:p>
    <w:bookmarkEnd w:id="25"/>
    <w:bookmarkStart w:id="26" w:name="future-directions-for-research"/>
    <w:p>
      <w:pPr>
        <w:pStyle w:val="Heading2"/>
      </w:pPr>
      <w:r>
        <w:t xml:space="preserve">Future Directions for Research</w:t>
      </w:r>
    </w:p>
    <w:p>
      <w:pPr>
        <w:pStyle w:val="FirstParagraph"/>
      </w:pPr>
      <w:r>
        <w:t xml:space="preserve">While existing literature provides valuable insights into Malaysian firefighting, several areas warrant further exploration. First, longitudinal studies on the mental health impacts of high-stress environments in KL are needed. Second, research on the intersection of cultural beliefs and fire safety practices could inform more effective public campaigns. Lastly, comparative analyses between KL's emergency systems and other Southeast Asian cities would enrich global firefighting strategies.</w:t>
      </w:r>
    </w:p>
    <w:bookmarkEnd w:id="26"/>
    <w:bookmarkStart w:id="27" w:name="conclusion"/>
    <w:p>
      <w:pPr>
        <w:pStyle w:val="Heading2"/>
      </w:pPr>
      <w:r>
        <w:t xml:space="preserve">Conclusion</w:t>
      </w:r>
    </w:p>
    <w:p>
      <w:pPr>
        <w:pStyle w:val="FirstParagraph"/>
      </w:pPr>
      <w:r>
        <w:t xml:space="preserve">This Literature Review underscores the critical role of firefighters in Malaysia Kuala Lumpur amid a complex urban landscape. By addressing challenges related to infrastructure, technology, and community engagement, stakeholders can enhance the efficacy of emergency services. Future research must prioritize localized solutions that reflect KL's unique socio-cultural and environmental context while aligning with global best practices.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Firefighter Roles and Challenges in Malaysia Kuala Lumpur</dc:title>
  <dc:creator/>
  <dc:language>en</dc:language>
  <cp:keywords/>
  <dcterms:created xsi:type="dcterms:W3CDTF">2026-07-24T06:03:31Z</dcterms:created>
  <dcterms:modified xsi:type="dcterms:W3CDTF">2026-07-24T06:03:31Z</dcterms:modified>
</cp:coreProperties>
</file>

<file path=docProps/custom.xml><?xml version="1.0" encoding="utf-8"?>
<Properties xmlns="http://schemas.openxmlformats.org/officeDocument/2006/custom-properties" xmlns:vt="http://schemas.openxmlformats.org/officeDocument/2006/docPropsVTypes"/>
</file>