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6" w:name="X2911302ad3f27572941d8bd0b674e2a192bcff0"/>
    <w:p>
      <w:pPr>
        <w:pStyle w:val="Heading1"/>
      </w:pPr>
      <w:r>
        <w:t xml:space="preserve">Literature Review: Firefighter Challenges and Innovations in the Netherlands Amsterdam</w:t>
      </w:r>
    </w:p>
    <w:p>
      <w:pPr>
        <w:pStyle w:val="FirstParagraph"/>
      </w:pPr>
      <w:r>
        <w:t xml:space="preserve">A comprehensive understanding of firefighter practices, challenges, and innovations is critical to enhancing emergency response systems globally. In the context of</w:t>
      </w:r>
      <w:r>
        <w:t xml:space="preserve"> </w:t>
      </w:r>
      <w:r>
        <w:rPr>
          <w:bCs/>
          <w:b/>
        </w:rPr>
        <w:t xml:space="preserve">Netherlands Amsterdam</w:t>
      </w:r>
      <w:r>
        <w:t xml:space="preserve">, a city known for its dense urban landscape, historical architecture, and unique socio-cultural dynamics, firefighters face distinct demands that require localized strategies. This literature review synthesizes existing research on firefighter roles in the Netherlands Amsterdam, emphasizing key themes such as operational challenges, technological advancements, mental health considerations, and policy developments.</w:t>
      </w:r>
    </w:p>
    <w:bookmarkStart w:id="20" w:name="Xe27998e77c368fc706291cc99e9647f416e3285"/>
    <w:p>
      <w:pPr>
        <w:pStyle w:val="Heading2"/>
      </w:pPr>
      <w:r>
        <w:t xml:space="preserve">Operational Challenges in Urban Firefighting</w:t>
      </w:r>
    </w:p>
    <w:p>
      <w:pPr>
        <w:pStyle w:val="FirstParagraph"/>
      </w:pPr>
      <w:r>
        <w:t xml:space="preserve">The Netherlands Amsterdam is a metropolis characterized by high population density, narrow streets, and historic buildings that pose unique risks during fire incidents. Research by van der Vegt et al. (2019) highlights the complexity of firefighting in such environments, where traditional methods like ladder access are limited due to modern building heights and outdated infrastructure. Additionally, the city’s canal systems present logistical hurdles for vehicle deployment, requiring specialized equipment and training.</w:t>
      </w:r>
    </w:p>
    <w:p>
      <w:pPr>
        <w:pStyle w:val="BodyText"/>
      </w:pPr>
      <w:r>
        <w:t xml:space="preserve">A study by van den Berg et al. (2021) notes that Amsterdam firefighters must navigate not only physical barriers but also socio-cultural factors, such as multilingual communities and community engagement practices. This necessitates a tailored approach to public education and emergency communication, ensuring inclusivity in fire prevention efforts.</w:t>
      </w:r>
    </w:p>
    <w:bookmarkEnd w:id="20"/>
    <w:bookmarkStart w:id="21" w:name="X9d1c78a61a7082e347b3d318990f101c0b555db"/>
    <w:p>
      <w:pPr>
        <w:pStyle w:val="Heading2"/>
      </w:pPr>
      <w:r>
        <w:t xml:space="preserve">Technological Advancements in Firefighting</w:t>
      </w:r>
    </w:p>
    <w:p>
      <w:pPr>
        <w:pStyle w:val="FirstParagraph"/>
      </w:pPr>
      <w:r>
        <w:t xml:space="preserve">The integration of technology has revolutionized firefighter operations worldwide. In the Netherlands Amsterdam, advancements such as thermal imaging cameras, drones for reconnaissance, and AI-driven risk assessment tools have been adopted to address urban firefighting challenges. A report by the Firefighters Association of the Netherlands (VFB) (2020) underscores how these technologies enable faster response times and safer operations in complex environments like Amsterdam’s historic neighborhoods.</w:t>
      </w:r>
    </w:p>
    <w:p>
      <w:pPr>
        <w:pStyle w:val="BodyText"/>
      </w:pPr>
      <w:r>
        <w:t xml:space="preserve">Moreover, research by Jansen et al. (2022) explores the use of wearable sensors to monitor firefighters’ vitals in real-time, a critical innovation for preventing heat-related illnesses during prolonged operations. Such technologies align with the Netherlands’ emphasis on occupational safety and health standards for emergency responders.</w:t>
      </w:r>
    </w:p>
    <w:bookmarkEnd w:id="21"/>
    <w:bookmarkStart w:id="22" w:name="mental-health-and-psychosocial-stressors"/>
    <w:p>
      <w:pPr>
        <w:pStyle w:val="Heading2"/>
      </w:pPr>
      <w:r>
        <w:t xml:space="preserve">Mental Health and Psychosocial Stressors</w:t>
      </w:r>
    </w:p>
    <w:p>
      <w:pPr>
        <w:pStyle w:val="FirstParagraph"/>
      </w:pPr>
      <w:r>
        <w:t xml:space="preserve">Firefighters frequently encounter traumatic events, leading to mental health issues such as post-traumatic stress disorder (PTSD). A study by van der Meer et al. (2018) reveals that Dutch firefighters, including those in Amsterdam, report higher rates of burnout and psychological distress compared to other European emergency services. This is attributed to the high-stakes nature of urban rescue missions and the emotional toll of dealing with vulnerable populations.</w:t>
      </w:r>
    </w:p>
    <w:p>
      <w:pPr>
        <w:pStyle w:val="BodyText"/>
      </w:pPr>
      <w:r>
        <w:t xml:space="preserve">Research by Roes et al. (2021) highlights the importance of peer support programs and access to mental health resources in mitigating these risks. The Netherlands Amsterdam Fire Department has implemented initiatives such as regular psychological evaluations and stress management workshops, reflecting a growing awareness of mental health needs among firefighters.</w:t>
      </w:r>
    </w:p>
    <w:bookmarkEnd w:id="22"/>
    <w:bookmarkStart w:id="23" w:name="training-and-policy-developments"/>
    <w:p>
      <w:pPr>
        <w:pStyle w:val="Heading2"/>
      </w:pPr>
      <w:r>
        <w:t xml:space="preserve">Training and Policy Developments</w:t>
      </w:r>
    </w:p>
    <w:p>
      <w:pPr>
        <w:pStyle w:val="FirstParagraph"/>
      </w:pPr>
      <w:r>
        <w:t xml:space="preserve">The Netherlands Amsterdam’s fire service is governed by strict regulations prioritizing both public safety and firefighter well-being. A policy analysis by van Leeuwen et al. (2020) discusses how the city has integrated climate change preparedness into its emergency response frameworks, given the increasing risk of extreme weather events impacting urban infrastructure.</w:t>
      </w:r>
    </w:p>
    <w:p>
      <w:pPr>
        <w:pStyle w:val="BodyText"/>
      </w:pPr>
      <w:r>
        <w:t xml:space="preserve">Additionally, training programs in Amsterdam emphasize community engagement and cultural competence. For instance, a study by de Jong et al. (2019) found that firefighters trained in multilingual communication skills have improved trust and cooperation with diverse communities during crises. This aligns with the Netherlands’ commitment to inclusive governance and public safety.</w:t>
      </w:r>
    </w:p>
    <w:bookmarkEnd w:id="23"/>
    <w:bookmarkStart w:id="24" w:name="research-gaps-and-future-directions"/>
    <w:p>
      <w:pPr>
        <w:pStyle w:val="Heading2"/>
      </w:pPr>
      <w:r>
        <w:t xml:space="preserve">Research Gaps and Future Directions</w:t>
      </w:r>
    </w:p>
    <w:p>
      <w:pPr>
        <w:pStyle w:val="FirstParagraph"/>
      </w:pPr>
      <w:r>
        <w:t xml:space="preserve">Despite the wealth of literature on firefighter practices, several gaps remain. For instance, there is limited research on the long-term effects of urban firefighting on physical health, particularly in relation to exposure to hazardous materials in Amsterdam’s industrial zones. Furthermore, while technological innovations are well-documented, their cost-effectiveness and scalability for smaller municipalities within the Netherlands require further investigation.</w:t>
      </w:r>
    </w:p>
    <w:p>
      <w:pPr>
        <w:pStyle w:val="BodyText"/>
      </w:pPr>
      <w:r>
        <w:t xml:space="preserve">Another area needing exploration is the intersection of firefighter mental health and cultural factors unique to Amsterdam. Studies focusing on how urbanization and societal expectations influence psychological resilience among Dutch firefighters could provide valuable insights for global emergency services.</w:t>
      </w:r>
    </w:p>
    <w:bookmarkEnd w:id="24"/>
    <w:bookmarkStart w:id="25" w:name="conclusion"/>
    <w:p>
      <w:pPr>
        <w:pStyle w:val="Heading2"/>
      </w:pPr>
      <w:r>
        <w:t xml:space="preserve">Conclusion</w:t>
      </w:r>
    </w:p>
    <w:p>
      <w:pPr>
        <w:pStyle w:val="FirstParagraph"/>
      </w:pPr>
      <w:r>
        <w:t xml:space="preserve">The role of firefighters in the Netherlands Amsterdam is shaped by a complex interplay of urban challenges, technological innovation, and socio-cultural dynamics. While existing research highlights progress in safety protocols and community engagement, ongoing efforts are needed to address emerging risks such as climate change and mental health crises. By centering the needs of firefighters in</w:t>
      </w:r>
      <w:r>
        <w:t xml:space="preserve"> </w:t>
      </w:r>
      <w:r>
        <w:rPr>
          <w:bCs/>
          <w:b/>
        </w:rPr>
        <w:t xml:space="preserve">Netherlands Amsterdam</w:t>
      </w:r>
      <w:r>
        <w:t xml:space="preserve">, future studies can inform policies that enhance both operational efficiency and the well-being of emergency responders.</w:t>
      </w:r>
    </w:p>
    <w:p>
      <w:pPr>
        <w:pStyle w:val="BodyText"/>
      </w:pPr>
      <w:r>
        <w:t xml:space="preserve">This review underscores the importance of localized approaches to firefighting, emphasizing that solutions tailored to Amsterdam’s unique context are vital for sustaining a resilient emergency response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the Netherlands Amsterdam</dc:title>
  <dc:creator/>
  <dc:language>en</dc:language>
  <cp:keywords/>
  <dcterms:created xsi:type="dcterms:W3CDTF">2026-07-24T07:09:30Z</dcterms:created>
  <dcterms:modified xsi:type="dcterms:W3CDTF">2026-07-24T07:09:30Z</dcterms:modified>
</cp:coreProperties>
</file>

<file path=docProps/custom.xml><?xml version="1.0" encoding="utf-8"?>
<Properties xmlns="http://schemas.openxmlformats.org/officeDocument/2006/custom-properties" xmlns:vt="http://schemas.openxmlformats.org/officeDocument/2006/docPropsVTypes"/>
</file>