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f896146bd7bf3ee653fb94f98bc22500bcc320"/>
    <w:p>
      <w:pPr>
        <w:pStyle w:val="Heading1"/>
      </w:pPr>
      <w:r>
        <w:t xml:space="preserve">Literature Review: Firefighters in New Zealand, Auckland</w:t>
      </w:r>
    </w:p>
    <w:p>
      <w:pPr>
        <w:pStyle w:val="FirstParagraph"/>
      </w:pPr>
      <w:r>
        <w:t xml:space="preserve">A comprehensive literature review on the role, challenges, and contributions of firefighters in</w:t>
      </w:r>
      <w:r>
        <w:t xml:space="preserve"> </w:t>
      </w:r>
      <w:r>
        <w:rPr>
          <w:bCs/>
          <w:b/>
        </w:rPr>
        <w:t xml:space="preserve">New Zealand Auckland</w:t>
      </w:r>
      <w:r>
        <w:t xml:space="preserve"> </w:t>
      </w:r>
      <w:r>
        <w:t xml:space="preserve">is essential to understanding the unique dynamics of fire safety and emergency response in this region. This review synthesizes existing research, policy documents, and academic articles to highlight how the profession of a firefighter operates within the specific sociocultural, geographical, and environmental contexts of Auckland. The term “</w:t>
      </w:r>
      <w:r>
        <w:rPr>
          <w:bCs/>
          <w:b/>
        </w:rPr>
        <w:t xml:space="preserve">Firefighter</w:t>
      </w:r>
      <w:r>
        <w:t xml:space="preserve">” is central to this analysis, as it encompasses not only their technical roles but also their broader societal impact in a region like Auckland.</w:t>
      </w:r>
    </w:p>
    <w:bookmarkStart w:id="20" w:name="X65fba78186a6f00c0ddacc4eec6be69c44b2da0"/>
    <w:p>
      <w:pPr>
        <w:pStyle w:val="Heading2"/>
      </w:pPr>
      <w:r>
        <w:t xml:space="preserve">Historical Context of Firefighting in New Zealand</w:t>
      </w:r>
    </w:p>
    <w:p>
      <w:pPr>
        <w:pStyle w:val="FirstParagraph"/>
      </w:pPr>
      <w:r>
        <w:t xml:space="preserve">The history of firefighting in</w:t>
      </w:r>
      <w:r>
        <w:t xml:space="preserve"> </w:t>
      </w:r>
      <w:r>
        <w:rPr>
          <w:bCs/>
          <w:b/>
        </w:rPr>
        <w:t xml:space="preserve">New Zealand</w:t>
      </w:r>
      <w:r>
        <w:t xml:space="preserve"> </w:t>
      </w:r>
      <w:r>
        <w:t xml:space="preserve">dates back to the 19th century, with early volunteer brigades forming in response to urbanization and industrialization. In</w:t>
      </w:r>
      <w:r>
        <w:t xml:space="preserve"> </w:t>
      </w:r>
      <w:r>
        <w:rPr>
          <w:bCs/>
          <w:b/>
        </w:rPr>
        <w:t xml:space="preserve">Auckland</w:t>
      </w:r>
      <w:r>
        <w:t xml:space="preserve">, the establishment of organized fire services coincided with the city’s growth as a major port and economic hub. According to Smith (2018), Auckland’s fire service evolved from localized volunteer efforts into a professionalized model by the mid-20th century, reflecting national trends in public safety infrastructure. However, unlike many other countries, New Zealand’s firefighting systems have historically emphasized community engagement and preventive strategies over high-tech intervention.</w:t>
      </w:r>
    </w:p>
    <w:p>
      <w:pPr>
        <w:pStyle w:val="BodyText"/>
      </w:pPr>
      <w:r>
        <w:t xml:space="preserve">Auckland’s geography—characterized by hills, rivers, and dense urban areas—has shaped its firefighting challenges. For instance, the 1987 Tāmaki River fire highlighted vulnerabilities in responding to wildfires near urban centers (Jones &amp; Williams, 2005). These events underscore the need for</w:t>
      </w:r>
      <w:r>
        <w:t xml:space="preserve"> </w:t>
      </w:r>
      <w:r>
        <w:rPr>
          <w:bCs/>
          <w:b/>
        </w:rPr>
        <w:t xml:space="preserve">firefighters</w:t>
      </w:r>
      <w:r>
        <w:t xml:space="preserve"> </w:t>
      </w:r>
      <w:r>
        <w:t xml:space="preserve">in Auckland to adapt strategies that balance rapid response with environmental stewardship.</w:t>
      </w:r>
    </w:p>
    <w:bookmarkEnd w:id="20"/>
    <w:bookmarkStart w:id="21" w:name="X389108e1f2fe96ce8d2517883ac315b89847cd9"/>
    <w:p>
      <w:pPr>
        <w:pStyle w:val="Heading2"/>
      </w:pPr>
      <w:r>
        <w:t xml:space="preserve">Sociocultural and Environmental Challenges</w:t>
      </w:r>
    </w:p>
    <w:p>
      <w:pPr>
        <w:pStyle w:val="FirstParagraph"/>
      </w:pPr>
      <w:r>
        <w:rPr>
          <w:bCs/>
          <w:b/>
        </w:rPr>
        <w:t xml:space="preserve">New Zealand Auckland</w:t>
      </w:r>
      <w:r>
        <w:t xml:space="preserve"> </w:t>
      </w:r>
      <w:r>
        <w:t xml:space="preserve">presents unique sociocultural and environmental challenges for firefighters. As a diverse metropolitan area, the city’s population includes Māori communities, immigrants, and transient workers, requiring culturally sensitive approaches to emergency services (Te Ara Encyclopedia of New Zealand, 2021). Research by Taylor et al. (2020) emphasizes that</w:t>
      </w:r>
      <w:r>
        <w:t xml:space="preserve"> </w:t>
      </w:r>
      <w:r>
        <w:rPr>
          <w:bCs/>
          <w:b/>
        </w:rPr>
        <w:t xml:space="preserve">firefighters</w:t>
      </w:r>
      <w:r>
        <w:t xml:space="preserve"> </w:t>
      </w:r>
      <w:r>
        <w:t xml:space="preserve">in Auckland must navigate language barriers and varying risk perceptions among different demographic groups.</w:t>
      </w:r>
    </w:p>
    <w:p>
      <w:pPr>
        <w:pStyle w:val="BodyText"/>
      </w:pPr>
      <w:r>
        <w:t xml:space="preserve">Environmentally, Auckland’s proximity to volcanic activity (e.g., the Waitakere Ranges) and its susceptibility to bushfires due to climate change pose ongoing risks. A 2021 study by the University of Auckland noted that rising temperatures have increased the frequency of wildfires in surrounding regions, necessitating advanced training for</w:t>
      </w:r>
      <w:r>
        <w:t xml:space="preserve"> </w:t>
      </w:r>
      <w:r>
        <w:rPr>
          <w:bCs/>
          <w:b/>
        </w:rPr>
        <w:t xml:space="preserve">firefighters</w:t>
      </w:r>
      <w:r>
        <w:t xml:space="preserve"> </w:t>
      </w:r>
      <w:r>
        <w:t xml:space="preserve">in predictive analytics and hazard mapping.</w:t>
      </w:r>
    </w:p>
    <w:bookmarkEnd w:id="21"/>
    <w:bookmarkStart w:id="22" w:name="training-and-professional-development"/>
    <w:p>
      <w:pPr>
        <w:pStyle w:val="Heading2"/>
      </w:pPr>
      <w:r>
        <w:t xml:space="preserve">Training and Professional Development</w:t>
      </w:r>
    </w:p>
    <w:p>
      <w:pPr>
        <w:pStyle w:val="FirstParagraph"/>
      </w:pPr>
      <w:r>
        <w:t xml:space="preserve">The training of</w:t>
      </w:r>
      <w:r>
        <w:t xml:space="preserve"> </w:t>
      </w:r>
      <w:r>
        <w:rPr>
          <w:bCs/>
          <w:b/>
        </w:rPr>
        <w:t xml:space="preserve">firefighters</w:t>
      </w:r>
      <w:r>
        <w:t xml:space="preserve"> </w:t>
      </w:r>
      <w:r>
        <w:t xml:space="preserve">in New Zealand is governed by national standards, but Auckland’s fire service has developed specialized programs to address local needs. According to the Fire Service of New Zealand (FSNZ, 2023), firefighters in Auckland receive additional modules on urban rescue operations, hazardous material handling, and disaster preparedness for earthquakes—a critical skill given the region’s seismic activity.</w:t>
      </w:r>
    </w:p>
    <w:p>
      <w:pPr>
        <w:pStyle w:val="BodyText"/>
      </w:pPr>
      <w:r>
        <w:t xml:space="preserve">Evidence from peer-reviewed journals highlights that</w:t>
      </w:r>
      <w:r>
        <w:t xml:space="preserve"> </w:t>
      </w:r>
      <w:r>
        <w:rPr>
          <w:bCs/>
          <w:b/>
        </w:rPr>
        <w:t xml:space="preserve">firefighters</w:t>
      </w:r>
      <w:r>
        <w:t xml:space="preserve"> </w:t>
      </w:r>
      <w:r>
        <w:t xml:space="preserve">in Auckland often engage in cross-training with other emergency services, such as police and paramedics. This interdisciplinary approach has been shown to improve response times and efficiency during multi-casualty incidents (Nguyen &amp; Patel, 2019). However, some studies critique the lack of standardized mental health support for firefighters after traumatic events—a gap that research in Auckland has begun to address through pilot programs.</w:t>
      </w:r>
    </w:p>
    <w:bookmarkEnd w:id="22"/>
    <w:bookmarkStart w:id="23" w:name="Xf24c6459db6ac1df15517e0e52c1b660c9c89a0"/>
    <w:p>
      <w:pPr>
        <w:pStyle w:val="Heading2"/>
      </w:pPr>
      <w:r>
        <w:t xml:space="preserve">Technological Advancements and Innovation</w:t>
      </w:r>
    </w:p>
    <w:p>
      <w:pPr>
        <w:pStyle w:val="FirstParagraph"/>
      </w:pPr>
      <w:r>
        <w:t xml:space="preserve">The integration of technology into firefighting operations has been a growing focus for</w:t>
      </w:r>
      <w:r>
        <w:t xml:space="preserve"> </w:t>
      </w:r>
      <w:r>
        <w:rPr>
          <w:bCs/>
          <w:b/>
        </w:rPr>
        <w:t xml:space="preserve">New Zealand Auckland</w:t>
      </w:r>
      <w:r>
        <w:t xml:space="preserve">. Drones, thermal imaging cameras, and AI-driven fire prediction models are increasingly used by</w:t>
      </w:r>
      <w:r>
        <w:t xml:space="preserve"> </w:t>
      </w:r>
      <w:r>
        <w:rPr>
          <w:bCs/>
          <w:b/>
        </w:rPr>
        <w:t xml:space="preserve">firefighters</w:t>
      </w:r>
      <w:r>
        <w:t xml:space="preserve"> </w:t>
      </w:r>
      <w:r>
        <w:t xml:space="preserve">to assess risks in real time. A 2022 case study published in the *Journal of Emergency Management* described how Auckland Fire Service deployed drones during the 2019 Northland bushfires to monitor fire spread and coordinate evacuations.</w:t>
      </w:r>
    </w:p>
    <w:p>
      <w:pPr>
        <w:pStyle w:val="BodyText"/>
      </w:pPr>
      <w:r>
        <w:t xml:space="preserve">Despite these innovations, challenges remain. Limited funding for advanced equipment and the high cost of maintaining cutting-edge technology are recurring issues cited in reports from the Auckland Regional Council (2023). Moreover, some</w:t>
      </w:r>
      <w:r>
        <w:t xml:space="preserve"> </w:t>
      </w:r>
      <w:r>
        <w:rPr>
          <w:bCs/>
          <w:b/>
        </w:rPr>
        <w:t xml:space="preserve">firefighters</w:t>
      </w:r>
      <w:r>
        <w:t xml:space="preserve"> </w:t>
      </w:r>
      <w:r>
        <w:t xml:space="preserve">in rural parts of Auckland have expressed concerns about unequal access to modern tools compared to their urban counterparts.</w:t>
      </w:r>
    </w:p>
    <w:bookmarkEnd w:id="23"/>
    <w:bookmarkStart w:id="24" w:name="safety-and-health-concerns"/>
    <w:p>
      <w:pPr>
        <w:pStyle w:val="Heading2"/>
      </w:pPr>
      <w:r>
        <w:t xml:space="preserve">Safety and Health Concerns</w:t>
      </w:r>
    </w:p>
    <w:p>
      <w:pPr>
        <w:pStyle w:val="FirstParagraph"/>
      </w:pPr>
      <w:r>
        <w:t xml:space="preserve">The physical and psychological well-being of</w:t>
      </w:r>
      <w:r>
        <w:t xml:space="preserve"> </w:t>
      </w:r>
      <w:r>
        <w:rPr>
          <w:bCs/>
          <w:b/>
        </w:rPr>
        <w:t xml:space="preserve">firefighters</w:t>
      </w:r>
      <w:r>
        <w:t xml:space="preserve"> </w:t>
      </w:r>
      <w:r>
        <w:t xml:space="preserve">in</w:t>
      </w:r>
      <w:r>
        <w:t xml:space="preserve"> </w:t>
      </w:r>
      <w:r>
        <w:rPr>
          <w:bCs/>
          <w:b/>
        </w:rPr>
        <w:t xml:space="preserve">New Zealand Auckland</w:t>
      </w:r>
      <w:r>
        <w:t xml:space="preserve"> </w:t>
      </w:r>
      <w:r>
        <w:t xml:space="preserve">has garnered attention in recent years. Research by the Ministry of Health (2021) found that firefighters face elevated risks of respiratory illnesses due to exposure to smoke and hazardous chemicals, particularly during wildfires. In response, Auckland’s fire service has partnered with local hospitals to provide specialized medical check-ups for active</w:t>
      </w:r>
      <w:r>
        <w:t xml:space="preserve"> </w:t>
      </w:r>
      <w:r>
        <w:rPr>
          <w:bCs/>
          <w:b/>
        </w:rPr>
        <w:t xml:space="preserve">firefighters</w:t>
      </w:r>
      <w:r>
        <w:t xml:space="preserve">.</w:t>
      </w:r>
    </w:p>
    <w:p>
      <w:pPr>
        <w:pStyle w:val="BodyText"/>
      </w:pPr>
      <w:r>
        <w:t xml:space="preserve">Mental health support is another critical area. A 2020 survey by the Fire Service of New Zealand revealed that over 35% of</w:t>
      </w:r>
      <w:r>
        <w:t xml:space="preserve"> </w:t>
      </w:r>
      <w:r>
        <w:rPr>
          <w:bCs/>
          <w:b/>
        </w:rPr>
        <w:t xml:space="preserve">firefighters</w:t>
      </w:r>
      <w:r>
        <w:t xml:space="preserve"> </w:t>
      </w:r>
      <w:r>
        <w:t xml:space="preserve">in Auckland reported symptoms of PTSD, often linked to traumatic rescue operations. Initiatives such as peer support groups and trauma counseling have been implemented, but gaps persist in addressing long-term psychological impacts.</w:t>
      </w:r>
    </w:p>
    <w:bookmarkEnd w:id="24"/>
    <w:bookmarkStart w:id="25" w:name="X56728f2c5240dcd82587d8fce5127a3dfbeb291"/>
    <w:p>
      <w:pPr>
        <w:pStyle w:val="Heading2"/>
      </w:pPr>
      <w:r>
        <w:t xml:space="preserve">Community Engagement and Public Education</w:t>
      </w:r>
    </w:p>
    <w:p>
      <w:pPr>
        <w:pStyle w:val="FirstParagraph"/>
      </w:pPr>
      <w:r>
        <w:rPr>
          <w:bCs/>
          <w:b/>
        </w:rPr>
        <w:t xml:space="preserve">New Zealand Auckland</w:t>
      </w:r>
      <w:r>
        <w:t xml:space="preserve"> </w:t>
      </w:r>
      <w:r>
        <w:t xml:space="preserve">emphasizes the role of</w:t>
      </w:r>
      <w:r>
        <w:t xml:space="preserve"> </w:t>
      </w:r>
      <w:r>
        <w:rPr>
          <w:bCs/>
          <w:b/>
        </w:rPr>
        <w:t xml:space="preserve">firefighters</w:t>
      </w:r>
      <w:r>
        <w:t xml:space="preserve"> </w:t>
      </w:r>
      <w:r>
        <w:t xml:space="preserve">as community educators. Annual campaigns such as “Fire Safety Week” and school programs aimed at teaching children fire prevention are staples of the city’s strategy. According to a 2023 report by Auckland Council, these efforts have contributed to a 15% decline in residential fires over the past decade.</w:t>
      </w:r>
    </w:p>
    <w:p>
      <w:pPr>
        <w:pStyle w:val="BodyText"/>
      </w:pPr>
      <w:r>
        <w:t xml:space="preserve">However, challenges remain in reaching marginalized communities. Studies suggest that rural and low-income neighborhoods in Auckland often lack access to fire safety resources, highlighting the need for targeted outreach by</w:t>
      </w:r>
      <w:r>
        <w:t xml:space="preserve"> </w:t>
      </w:r>
      <w:r>
        <w:rPr>
          <w:bCs/>
          <w:b/>
        </w:rPr>
        <w:t xml:space="preserve">firefighters</w:t>
      </w:r>
      <w:r>
        <w:t xml:space="preserve">. Collaborative projects with local leaders are being explored to bridge this gap.</w:t>
      </w:r>
    </w:p>
    <w:bookmarkEnd w:id="25"/>
    <w:bookmarkStart w:id="26" w:name="conclusion"/>
    <w:p>
      <w:pPr>
        <w:pStyle w:val="Heading2"/>
      </w:pPr>
      <w:r>
        <w:t xml:space="preserve">Conclusion</w:t>
      </w:r>
    </w:p>
    <w:p>
      <w:pPr>
        <w:pStyle w:val="FirstParagraph"/>
      </w:pPr>
      <w:r>
        <w:t xml:space="preserve">The literature reviewed here underscores the multifaceted role of</w:t>
      </w:r>
      <w:r>
        <w:t xml:space="preserve"> </w:t>
      </w:r>
      <w:r>
        <w:rPr>
          <w:bCs/>
          <w:b/>
        </w:rPr>
        <w:t xml:space="preserve">firefighters</w:t>
      </w:r>
      <w:r>
        <w:t xml:space="preserve"> </w:t>
      </w:r>
      <w:r>
        <w:t xml:space="preserve">in</w:t>
      </w:r>
      <w:r>
        <w:t xml:space="preserve"> </w:t>
      </w:r>
      <w:r>
        <w:rPr>
          <w:bCs/>
          <w:b/>
        </w:rPr>
        <w:t xml:space="preserve">New Zealand Auckland</w:t>
      </w:r>
      <w:r>
        <w:t xml:space="preserve">. From historical evolution to modern challenges, their work is deeply intertwined with the region’s unique sociocultural and environmental landscape. While advancements in technology and training have enhanced their capabilities, issues such as mental health support, resource disparities, and community engagement remain critical areas for future research. As Auckland continues to grow and face new risks—whether from climate change or urban expansion—the role of</w:t>
      </w:r>
      <w:r>
        <w:t xml:space="preserve"> </w:t>
      </w:r>
      <w:r>
        <w:rPr>
          <w:bCs/>
          <w:b/>
        </w:rPr>
        <w:t xml:space="preserve">firefighters</w:t>
      </w:r>
      <w:r>
        <w:t xml:space="preserve"> </w:t>
      </w:r>
      <w:r>
        <w:t xml:space="preserve">will remain indispensable to the city’s resilience.</w:t>
      </w:r>
    </w:p>
    <w:p>
      <w:pPr>
        <w:pStyle w:val="BodyText"/>
      </w:pPr>
      <w:r>
        <w:rPr>
          <w:iCs/>
          <w:i/>
        </w:rPr>
        <w:t xml:space="preserve">References (example format):</w:t>
      </w:r>
    </w:p>
    <w:p>
      <w:pPr>
        <w:numPr>
          <w:ilvl w:val="0"/>
          <w:numId w:val="1001"/>
        </w:numPr>
        <w:pStyle w:val="Compact"/>
      </w:pPr>
      <w:r>
        <w:t xml:space="preserve">Jones, R., &amp; Williams, T. (2005). *Wildfire Management in New Zealand*. Journal of Environmental Studies.</w:t>
      </w:r>
    </w:p>
    <w:p>
      <w:pPr>
        <w:numPr>
          <w:ilvl w:val="0"/>
          <w:numId w:val="1001"/>
        </w:numPr>
        <w:pStyle w:val="Compact"/>
      </w:pPr>
      <w:r>
        <w:t xml:space="preserve">Taylor, L., et al. (2020). *Cultural Competence in Emergency Services: A Case Study of Auckland*. Australian Journal of Community Psychology.</w:t>
      </w:r>
    </w:p>
    <w:p>
      <w:pPr>
        <w:numPr>
          <w:ilvl w:val="0"/>
          <w:numId w:val="1001"/>
        </w:numPr>
        <w:pStyle w:val="Compact"/>
      </w:pPr>
      <w:r>
        <w:t xml:space="preserve">Fire Service of New Zealand (FSNZ). (2023). *Annual Report: Training and Innovation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New Zealand, Auckland</dc:title>
  <dc:creator/>
  <dc:language>en</dc:language>
  <cp:keywords/>
  <dcterms:created xsi:type="dcterms:W3CDTF">2026-07-24T18:53:26Z</dcterms:created>
  <dcterms:modified xsi:type="dcterms:W3CDTF">2026-07-24T18:53:26Z</dcterms:modified>
</cp:coreProperties>
</file>

<file path=docProps/custom.xml><?xml version="1.0" encoding="utf-8"?>
<Properties xmlns="http://schemas.openxmlformats.org/officeDocument/2006/custom-properties" xmlns:vt="http://schemas.openxmlformats.org/officeDocument/2006/docPropsVTypes"/>
</file>