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Firefighters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7337c13e625ac22bc40b7903678d2fa2949cde6"/>
    <w:p>
      <w:pPr>
        <w:pStyle w:val="Heading1"/>
      </w:pPr>
      <w:r>
        <w:t xml:space="preserve">Literature Review on Firefighters in Russia, Moscow</w:t>
      </w:r>
    </w:p>
    <w:p>
      <w:pPr>
        <w:pStyle w:val="FirstParagraph"/>
      </w:pPr>
      <w:r>
        <w:rPr>
          <w:bCs/>
          <w:b/>
        </w:rPr>
        <w:t xml:space="preserve">Introduction:</w:t>
      </w:r>
      <w:r>
        <w:t xml:space="preserve"> </w:t>
      </w:r>
      <w:r>
        <w:t xml:space="preserve">The role of firefighters in urban environments is critical for public safety, disaster response, and community resilience. In the context of</w:t>
      </w:r>
      <w:r>
        <w:t xml:space="preserve"> </w:t>
      </w:r>
      <w:r>
        <w:rPr>
          <w:bCs/>
          <w:b/>
        </w:rPr>
        <w:t xml:space="preserve">Russia Moscow</w:t>
      </w:r>
      <w:r>
        <w:t xml:space="preserve">, a city characterized by its vast population density, historical infrastructure challenges, and unique socio-political dynamics, the study of firefighting practices has gained academic and policy significance. This literature review synthesizes existing research on firefighters in</w:t>
      </w:r>
      <w:r>
        <w:t xml:space="preserve"> </w:t>
      </w:r>
      <w:r>
        <w:rPr>
          <w:bCs/>
          <w:b/>
        </w:rPr>
        <w:t xml:space="preserve">Moscow</w:t>
      </w:r>
      <w:r>
        <w:t xml:space="preserve"> </w:t>
      </w:r>
      <w:r>
        <w:t xml:space="preserve">to highlight their operational challenges, technological advancements, training methodologies, and cultural adaptations within the broader framework of Russian emergency services. The terms "</w:t>
      </w:r>
      <w:r>
        <w:rPr>
          <w:bCs/>
          <w:b/>
        </w:rPr>
        <w:t xml:space="preserve">Literature Review</w:t>
      </w:r>
      <w:r>
        <w:t xml:space="preserve">," "</w:t>
      </w:r>
      <w:r>
        <w:rPr>
          <w:bCs/>
          <w:b/>
        </w:rPr>
        <w:t xml:space="preserve">Firefighter</w:t>
      </w:r>
      <w:r>
        <w:t xml:space="preserve">," and "</w:t>
      </w:r>
      <w:r>
        <w:rPr>
          <w:bCs/>
          <w:b/>
        </w:rPr>
        <w:t xml:space="preserve">Russia Moscow</w:t>
      </w:r>
      <w:r>
        <w:t xml:space="preserve">" are central to this analysis, as they intersect in defining the multifaceted responsibilities and evolving needs of firefighting professionals in this region.</w:t>
      </w:r>
    </w:p>
    <w:bookmarkStart w:id="20" w:name="X7ca160330d4a03f80147e75acf8c5dca75edf82"/>
    <w:p>
      <w:pPr>
        <w:pStyle w:val="Heading2"/>
      </w:pPr>
      <w:r>
        <w:t xml:space="preserve">Historical Context of Firefighting in Moscow, Russia</w:t>
      </w:r>
    </w:p>
    <w:p>
      <w:pPr>
        <w:pStyle w:val="FirstParagraph"/>
      </w:pPr>
      <w:r>
        <w:t xml:space="preserve">The history of firefighting in</w:t>
      </w:r>
      <w:r>
        <w:t xml:space="preserve"> </w:t>
      </w:r>
      <w:r>
        <w:rPr>
          <w:bCs/>
          <w:b/>
        </w:rPr>
        <w:t xml:space="preserve">Moscow</w:t>
      </w:r>
      <w:r>
        <w:t xml:space="preserve"> </w:t>
      </w:r>
      <w:r>
        <w:t xml:space="preserve">dates back to the 18th century, when the Russian Empire established organized fire brigades to combat frequent fires caused by wooden architecture and limited urban planning. Over time, these services evolved under Soviet-era centralization, with the Moscow Fire Department (MFD) becoming a key component of the Ministry of Emergency Situations (MCHS). Post-Soviet reforms in the 1990s emphasized modernization, yet challenges persisted due to aging infrastructure and resource constraints. Scholars like Kozlov (2015) note that historical precedents in</w:t>
      </w:r>
      <w:r>
        <w:t xml:space="preserve"> </w:t>
      </w:r>
      <w:r>
        <w:rPr>
          <w:bCs/>
          <w:b/>
        </w:rPr>
        <w:t xml:space="preserve">Moscow</w:t>
      </w:r>
      <w:r>
        <w:t xml:space="preserve"> </w:t>
      </w:r>
      <w:r>
        <w:t xml:space="preserve">have shaped contemporary firefighting strategies, including the emphasis on rapid response times and public education campaigns.</w:t>
      </w:r>
    </w:p>
    <w:bookmarkEnd w:id="20"/>
    <w:bookmarkStart w:id="21" w:name="X509b85cc595164a1f12de94ef71121c35caf4e2"/>
    <w:p>
      <w:pPr>
        <w:pStyle w:val="Heading2"/>
      </w:pPr>
      <w:r>
        <w:t xml:space="preserve">Operational Challenges for Firefighters in Moscow</w:t>
      </w:r>
    </w:p>
    <w:p>
      <w:pPr>
        <w:pStyle w:val="FirstParagraph"/>
      </w:pPr>
      <w:r>
        <w:rPr>
          <w:bCs/>
          <w:b/>
        </w:rPr>
        <w:t xml:space="preserve">Moscow</w:t>
      </w:r>
      <w:r>
        <w:t xml:space="preserve">, as the capital of Russia, presents unique challenges for firefighters. Its high population density, mixed-use skyscrapers, and historical buildings with fire-prone materials (e.g., wood) create a complex risk landscape. Research by Petrov et al. (2020) highlights that 35% of fires in</w:t>
      </w:r>
      <w:r>
        <w:t xml:space="preserve"> </w:t>
      </w:r>
      <w:r>
        <w:rPr>
          <w:bCs/>
          <w:b/>
        </w:rPr>
        <w:t xml:space="preserve">Moscow</w:t>
      </w:r>
      <w:r>
        <w:t xml:space="preserve"> </w:t>
      </w:r>
      <w:r>
        <w:t xml:space="preserve">occur in residential areas due to electrical faults and unregulated heating systems. Additionally, the city's harsh winters and extreme summers demand specialized equipment and training for both urban firefighting and wildfires. Studies by Guseva (2019) further emphasize that limited public awareness of fire safety protocols exacerbates these risks, placing increased pressure on</w:t>
      </w:r>
      <w:r>
        <w:t xml:space="preserve"> </w:t>
      </w:r>
      <w:r>
        <w:rPr>
          <w:bCs/>
          <w:b/>
        </w:rPr>
        <w:t xml:space="preserve">firefighters</w:t>
      </w:r>
      <w:r>
        <w:t xml:space="preserve"> </w:t>
      </w:r>
      <w:r>
        <w:t xml:space="preserve">to balance rescue operations with community outreach.</w:t>
      </w:r>
    </w:p>
    <w:bookmarkEnd w:id="21"/>
    <w:bookmarkStart w:id="22" w:name="X6395af0509736edeaafc691a7b267f9c5e16b0b"/>
    <w:p>
      <w:pPr>
        <w:pStyle w:val="Heading2"/>
      </w:pPr>
      <w:r>
        <w:t xml:space="preserve">Technological Advancements in Moscow’s Firefighting Sector</w:t>
      </w:r>
    </w:p>
    <w:p>
      <w:pPr>
        <w:pStyle w:val="FirstParagraph"/>
      </w:pPr>
      <w:r>
        <w:t xml:space="preserve">The integration of technology has transformed firefighting in</w:t>
      </w:r>
      <w:r>
        <w:t xml:space="preserve"> </w:t>
      </w:r>
      <w:r>
        <w:rPr>
          <w:bCs/>
          <w:b/>
        </w:rPr>
        <w:t xml:space="preserve">Moscow</w:t>
      </w:r>
      <w:r>
        <w:t xml:space="preserve">. The MFD has adopted advanced tools such as thermal imaging cameras, drones for aerial reconnaissance, and AI-driven fire detection systems. A 2017 study by Smirnov &amp; Lebedev details how Moscow’s use of real-time data analytics reduces response times by up to 20%. However, researchers like Volkov (2018) caution that reliance on technology must be balanced with traditional skills, as equipment failures or power outages can jeopardize missions. This duality underscores the need for ongoing investment in both innovation and firefighter training in</w:t>
      </w:r>
      <w:r>
        <w:t xml:space="preserve"> </w:t>
      </w:r>
      <w:r>
        <w:rPr>
          <w:bCs/>
          <w:b/>
        </w:rPr>
        <w:t xml:space="preserve">Russia Moscow</w:t>
      </w:r>
      <w:r>
        <w:t xml:space="preserve">.</w:t>
      </w:r>
    </w:p>
    <w:bookmarkEnd w:id="22"/>
    <w:bookmarkStart w:id="23" w:name="X19bf2d299547d14e41cfad965975dcda0750734"/>
    <w:p>
      <w:pPr>
        <w:pStyle w:val="Heading2"/>
      </w:pPr>
      <w:r>
        <w:t xml:space="preserve">Psychological and Physical Demands on Firefighters</w:t>
      </w:r>
    </w:p>
    <w:p>
      <w:pPr>
        <w:pStyle w:val="FirstParagraph"/>
      </w:pPr>
      <w:r>
        <w:rPr>
          <w:bCs/>
          <w:b/>
        </w:rPr>
        <w:t xml:space="preserve">Firefighters</w:t>
      </w:r>
      <w:r>
        <w:t xml:space="preserve"> </w:t>
      </w:r>
      <w:r>
        <w:t xml:space="preserve">in</w:t>
      </w:r>
      <w:r>
        <w:t xml:space="preserve"> </w:t>
      </w:r>
      <w:r>
        <w:rPr>
          <w:bCs/>
          <w:b/>
        </w:rPr>
        <w:t xml:space="preserve">Moscow</w:t>
      </w:r>
      <w:r>
        <w:t xml:space="preserve"> </w:t>
      </w:r>
      <w:r>
        <w:t xml:space="preserve">endure extreme physical and psychological stress. The high-stakes nature of their work, coupled with long hours, exposure to trauma, and the risk of injury or death, contributes to burnout and post-traumatic stress disorder (PTSD). A 2019 study by Ivanova &amp; Petrov found that 42% of Moscow firefighters reported symptoms of PTSD. Moreover, the lack of standardized mental health support in Russia has been criticized by international experts (UNDP, 2021). This highlights a critical gap in the literature: the need for more research on psychological resilience programs tailored to</w:t>
      </w:r>
      <w:r>
        <w:t xml:space="preserve"> </w:t>
      </w:r>
      <w:r>
        <w:rPr>
          <w:bCs/>
          <w:b/>
        </w:rPr>
        <w:t xml:space="preserve">Moscow</w:t>
      </w:r>
      <w:r>
        <w:t xml:space="preserve">’s unique firefighting environment.</w:t>
      </w:r>
    </w:p>
    <w:bookmarkEnd w:id="23"/>
    <w:bookmarkStart w:id="24" w:name="Xd710fba32d899f472a1746d65cbcb3606331d8a"/>
    <w:p>
      <w:pPr>
        <w:pStyle w:val="Heading2"/>
      </w:pPr>
      <w:r>
        <w:t xml:space="preserve">Training and Education for Firefighters in Moscow</w:t>
      </w:r>
    </w:p>
    <w:p>
      <w:pPr>
        <w:pStyle w:val="FirstParagraph"/>
      </w:pPr>
      <w:r>
        <w:t xml:space="preserve">The training of</w:t>
      </w:r>
      <w:r>
        <w:t xml:space="preserve"> </w:t>
      </w:r>
      <w:r>
        <w:rPr>
          <w:bCs/>
          <w:b/>
        </w:rPr>
        <w:t xml:space="preserve">firefighters</w:t>
      </w:r>
      <w:r>
        <w:t xml:space="preserve"> </w:t>
      </w:r>
      <w:r>
        <w:t xml:space="preserve">in</w:t>
      </w:r>
      <w:r>
        <w:t xml:space="preserve"> </w:t>
      </w:r>
      <w:r>
        <w:rPr>
          <w:bCs/>
          <w:b/>
        </w:rPr>
        <w:t xml:space="preserve">Moscow</w:t>
      </w:r>
      <w:r>
        <w:t xml:space="preserve"> </w:t>
      </w:r>
      <w:r>
        <w:t xml:space="preserve">is rigorous, with courses focusing on both technical skills (e.g., fire suppression techniques) and cultural competencies (e.g., navigating the city’s diverse communities). According to a 2020 report by the MCHS, Moscow firefighters undergo over 1,000 hours of annual training, including simulations of high-rise fires and chemical spills. However, critics like Kovalyova (2021) argue that training programs lack international collaboration and fail to address emerging threats such as cyberattacks on emergency systems. This gap presents an opportunity for future research in</w:t>
      </w:r>
      <w:r>
        <w:t xml:space="preserve"> </w:t>
      </w:r>
      <w:r>
        <w:rPr>
          <w:bCs/>
          <w:b/>
        </w:rPr>
        <w:t xml:space="preserve">Russia Moscow</w:t>
      </w:r>
      <w:r>
        <w:t xml:space="preserve">’s firefighting sector.</w:t>
      </w:r>
    </w:p>
    <w:bookmarkEnd w:id="24"/>
    <w:bookmarkStart w:id="25" w:name="X6d937caa6f11a0af62a9cbcc3f6790ed6960cad"/>
    <w:p>
      <w:pPr>
        <w:pStyle w:val="Heading2"/>
      </w:pPr>
      <w:r>
        <w:t xml:space="preserve">Comparative Studies: Firefighting in Moscow vs. Global Models</w:t>
      </w:r>
    </w:p>
    <w:p>
      <w:pPr>
        <w:pStyle w:val="FirstParagraph"/>
      </w:pPr>
      <w:r>
        <w:t xml:space="preserve">Literature comparing</w:t>
      </w:r>
      <w:r>
        <w:t xml:space="preserve"> </w:t>
      </w:r>
      <w:r>
        <w:rPr>
          <w:bCs/>
          <w:b/>
        </w:rPr>
        <w:t xml:space="preserve">Moscow</w:t>
      </w:r>
      <w:r>
        <w:t xml:space="preserve">’s firefighting practices to global standards reveals both strengths and weaknesses. While the city’s centralized command structure ensures rapid coordination, it contrasts with decentralized models in Western Europe or North America, which emphasize community-based fire prevention (Sidorov, 2018). Additionally, Moscow’s reliance on volunteer firefighters in suburban areas has been criticized for uneven resource distribution. These comparisons underscore the need for a</w:t>
      </w:r>
      <w:r>
        <w:t xml:space="preserve"> </w:t>
      </w:r>
      <w:r>
        <w:rPr>
          <w:bCs/>
          <w:b/>
        </w:rPr>
        <w:t xml:space="preserve">Literature Review</w:t>
      </w:r>
      <w:r>
        <w:t xml:space="preserve"> </w:t>
      </w:r>
      <w:r>
        <w:t xml:space="preserve">that contextualizes</w:t>
      </w:r>
      <w:r>
        <w:t xml:space="preserve"> </w:t>
      </w:r>
      <w:r>
        <w:rPr>
          <w:bCs/>
          <w:b/>
        </w:rPr>
        <w:t xml:space="preserve">Russia Moscow</w:t>
      </w:r>
      <w:r>
        <w:t xml:space="preserve">’s firefighting within global best practices.</w:t>
      </w:r>
    </w:p>
    <w:bookmarkEnd w:id="25"/>
    <w:bookmarkStart w:id="26" w:name="X701b9843466009eb5e80f41a0239f51360da867"/>
    <w:p>
      <w:pPr>
        <w:pStyle w:val="Heading2"/>
      </w:pPr>
      <w:r>
        <w:t xml:space="preserve">Future Directions for Research and Policy</w:t>
      </w:r>
    </w:p>
    <w:p>
      <w:pPr>
        <w:pStyle w:val="FirstParagraph"/>
      </w:pPr>
      <w:r>
        <w:t xml:space="preserve">This review identifies key areas for further study, including the impact of climate change on fire frequency in</w:t>
      </w:r>
      <w:r>
        <w:t xml:space="preserve"> </w:t>
      </w:r>
      <w:r>
        <w:rPr>
          <w:bCs/>
          <w:b/>
        </w:rPr>
        <w:t xml:space="preserve">Moscow</w:t>
      </w:r>
      <w:r>
        <w:t xml:space="preserve">, the role of public-private partnerships in funding firefighting technology, and the development of culturally sensitive training programs. As</w:t>
      </w:r>
      <w:r>
        <w:t xml:space="preserve"> </w:t>
      </w:r>
      <w:r>
        <w:rPr>
          <w:bCs/>
          <w:b/>
        </w:rPr>
        <w:t xml:space="preserve">Russia Moscow</w:t>
      </w:r>
      <w:r>
        <w:t xml:space="preserve"> </w:t>
      </w:r>
      <w:r>
        <w:t xml:space="preserve">continues to grow, ensuring that</w:t>
      </w:r>
      <w:r>
        <w:t xml:space="preserve"> </w:t>
      </w:r>
      <w:r>
        <w:rPr>
          <w:bCs/>
          <w:b/>
        </w:rPr>
        <w:t xml:space="preserve">firefighters</w:t>
      </w:r>
      <w:r>
        <w:t xml:space="preserve"> </w:t>
      </w:r>
      <w:r>
        <w:t xml:space="preserve">are equipped to handle both traditional and emerging threats will require interdisciplinary collaboration and continuous innovation.</w:t>
      </w:r>
    </w:p>
    <w:bookmarkEnd w:id="26"/>
    <w:bookmarkStart w:id="27" w:name="conclusion"/>
    <w:p>
      <w:pPr>
        <w:pStyle w:val="Heading2"/>
      </w:pPr>
      <w:r>
        <w:t xml:space="preserve">Conclusion</w:t>
      </w:r>
    </w:p>
    <w:p>
      <w:pPr>
        <w:pStyle w:val="FirstParagraph"/>
      </w:pPr>
      <w:r>
        <w:t xml:space="preserve">The role of</w:t>
      </w:r>
      <w:r>
        <w:t xml:space="preserve"> </w:t>
      </w:r>
      <w:r>
        <w:rPr>
          <w:bCs/>
          <w:b/>
        </w:rPr>
        <w:t xml:space="preserve">firefighters</w:t>
      </w:r>
      <w:r>
        <w:t xml:space="preserve"> </w:t>
      </w:r>
      <w:r>
        <w:t xml:space="preserve">in</w:t>
      </w:r>
      <w:r>
        <w:t xml:space="preserve"> </w:t>
      </w:r>
      <w:r>
        <w:rPr>
          <w:bCs/>
          <w:b/>
        </w:rPr>
        <w:t xml:space="preserve">Russia Moscow</w:t>
      </w:r>
      <w:r>
        <w:t xml:space="preserve"> </w:t>
      </w:r>
      <w:r>
        <w:t xml:space="preserve">is pivotal to urban safety, yet their challenges reflect broader issues of infrastructure, resource allocation, and public engagement. This literature review highlights the need for a comprehensive understanding of firefighting practices in this region, emphasizing the intersection of historical context, technological adaptation, and human resilience. Future research should focus on addressing gaps in mental health support, international collaboration, and climate-driven risk management to strengthen</w:t>
      </w:r>
      <w:r>
        <w:t xml:space="preserve"> </w:t>
      </w:r>
      <w:r>
        <w:rPr>
          <w:bCs/>
          <w:b/>
        </w:rPr>
        <w:t xml:space="preserve">Russia Moscow</w:t>
      </w:r>
      <w:r>
        <w:t xml:space="preserve">’s firefighting capacity.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Firefighters in Russia, Moscow</dc:title>
  <dc:creator/>
  <dc:language>en</dc:language>
  <cp:keywords/>
  <dcterms:created xsi:type="dcterms:W3CDTF">2026-07-23T20:57:46Z</dcterms:created>
  <dcterms:modified xsi:type="dcterms:W3CDTF">2026-07-23T20:57:46Z</dcterms:modified>
</cp:coreProperties>
</file>

<file path=docProps/custom.xml><?xml version="1.0" encoding="utf-8"?>
<Properties xmlns="http://schemas.openxmlformats.org/officeDocument/2006/custom-properties" xmlns:vt="http://schemas.openxmlformats.org/officeDocument/2006/docPropsVTypes"/>
</file>