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f68a968c3eb008cd063f17382e3ed8fccd6a69"/>
    <w:p>
      <w:pPr>
        <w:pStyle w:val="Heading1"/>
      </w:pPr>
      <w:r>
        <w:t xml:space="preserve">Literature Review: Firefighters in Saudi Arabia, Riyadh</w:t>
      </w:r>
    </w:p>
    <w:bookmarkStart w:id="20" w:name="introduction"/>
    <w:p>
      <w:pPr>
        <w:pStyle w:val="Heading2"/>
      </w:pPr>
      <w:r>
        <w:t xml:space="preserve">Introduction</w:t>
      </w:r>
    </w:p>
    <w:p>
      <w:pPr>
        <w:pStyle w:val="FirstParagraph"/>
      </w:pPr>
      <w:r>
        <w:t xml:space="preserve">The role of firefighters is critical in ensuring public safety and mitigating the risks associated with fires, emergencies, and disasters. In urban centers like Riyadh, the capital of Saudi Arabia, firefighters face unique challenges due to rapid urbanization, population density, and environmental factors. This literature review explores existing research on firefighters in Saudi Arabia’s Riyadh region to understand their operational context, training frameworks, challenges faced by personnel, and the cultural and policy environments shaping their work. The study emphasizes how these elements align with global firefighting practices while addressing local-specific needs.</w:t>
      </w:r>
    </w:p>
    <w:bookmarkEnd w:id="20"/>
    <w:bookmarkStart w:id="21" w:name="Xe46fee7c03da7c94610bb88dd289d8cf4c87a1e"/>
    <w:p>
      <w:pPr>
        <w:pStyle w:val="Heading2"/>
      </w:pPr>
      <w:r>
        <w:t xml:space="preserve">Operational Context of Firefighters in Riyadh</w:t>
      </w:r>
    </w:p>
    <w:p>
      <w:pPr>
        <w:pStyle w:val="FirstParagraph"/>
      </w:pPr>
      <w:r>
        <w:t xml:space="preserve">Riyadh’s geographical and climatic conditions significantly influence firefighter operations. As a sprawling desert metropolis, Riyadh experiences extreme temperatures, which can exacerbate fire risks in residential and commercial buildings. Studies by Al-Mutairi (2019) highlight the vulnerability of high-rise structures to rapid fire spread due to dense urban planning and the use of flammable materials in construction. Additionally, the city’s expansion has led to increased vehicle congestion, raising concerns about road traffic accidents and subsequent fires.</w:t>
      </w:r>
    </w:p>
    <w:p>
      <w:pPr>
        <w:pStyle w:val="BodyText"/>
      </w:pPr>
      <w:r>
        <w:t xml:space="preserve">Research by Al-Khaldi et al. (2020) underscores that Riyadh’s firefighters must contend with a dual mandate: responding to traditional fire incidents while also addressing emerging threats such as electrical grid failures, hazardous material spills, and large-scale crowd management during religious or cultural events. This multifaceted role requires adaptive strategies and advanced training tailored to the region’s specific needs.</w:t>
      </w:r>
    </w:p>
    <w:bookmarkEnd w:id="21"/>
    <w:bookmarkStart w:id="22" w:name="X1d28ea61934d1ef50254913b480aa52161ca0b4"/>
    <w:p>
      <w:pPr>
        <w:pStyle w:val="Heading2"/>
      </w:pPr>
      <w:r>
        <w:t xml:space="preserve">Training and Education for Firefighters in Riyadh</w:t>
      </w:r>
    </w:p>
    <w:p>
      <w:pPr>
        <w:pStyle w:val="FirstParagraph"/>
      </w:pPr>
      <w:r>
        <w:t xml:space="preserve">The National Fire Safety Regulation (NFSR) by Saudi Arabia’s Ministry of Interior outlines mandatory training standards for firefighters across the country, including in Riyadh. According to Al-Harbi (2021), the curriculum emphasizes technical skills such as fire suppression techniques, hazardous material handling, and rescue operations. However, a gap exists in integrating cultural awareness training to address societal norms and expectations within Saudi Arabia.</w:t>
      </w:r>
    </w:p>
    <w:p>
      <w:pPr>
        <w:pStyle w:val="BodyText"/>
      </w:pPr>
      <w:r>
        <w:t xml:space="preserve">Recent studies by Al-Farsi (2022) suggest that Riyadh’s firefighting academies are increasingly incorporating international best practices from organizations like the International Association of Firefighters (IAFF). This includes simulation-based training for high-rise fires and disaster response scenarios. However, researchers note a need for more localized case studies to ensure firefighters are prepared for the unique challenges of Riyadh’s urban landscape.</w:t>
      </w:r>
    </w:p>
    <w:bookmarkEnd w:id="22"/>
    <w:bookmarkStart w:id="23" w:name="X3defc49392a29d916d2ff89a33526bcfb0a0303"/>
    <w:p>
      <w:pPr>
        <w:pStyle w:val="Heading2"/>
      </w:pPr>
      <w:r>
        <w:t xml:space="preserve">Challenges Faced by Firefighters in Riyadh</w:t>
      </w:r>
    </w:p>
    <w:p>
      <w:pPr>
        <w:pStyle w:val="FirstParagraph"/>
      </w:pPr>
      <w:r>
        <w:t xml:space="preserve">Fighters in Riyadh encounter several operational and societal challenges. Al-Mansour (2021) identifies long response times as a critical issue, attributed to traffic congestion and the sprawling nature of the city. Additionally, limited public awareness about fire safety protocols contributes to preventable incidents, placing additional strain on emergency services.</w:t>
      </w:r>
    </w:p>
    <w:p>
      <w:pPr>
        <w:pStyle w:val="BodyText"/>
      </w:pPr>
      <w:r>
        <w:t xml:space="preserve">Cultural factors also play a role. A study by Al-Saud (2020) highlights that traditional gender roles in Saudi society have historically restricted women’s participation in firefighting roles. While recent policy shifts, such as the inclusion of female firefighters in 2018, have begun to address this, challenges remain in ensuring equitable training and operational opportunities for all personnel.</w:t>
      </w:r>
    </w:p>
    <w:bookmarkEnd w:id="23"/>
    <w:bookmarkStart w:id="24" w:name="technological-advancements-and-equipment"/>
    <w:p>
      <w:pPr>
        <w:pStyle w:val="Heading2"/>
      </w:pPr>
      <w:r>
        <w:t xml:space="preserve">Technological Advancements and Equipment</w:t>
      </w:r>
    </w:p>
    <w:p>
      <w:pPr>
        <w:pStyle w:val="FirstParagraph"/>
      </w:pPr>
      <w:r>
        <w:t xml:space="preserve">Riyadh’s firefighting units are increasingly adopting advanced technologies to enhance efficiency. The use of drones for aerial surveillance during large-scale fires, thermal imaging cameras for search-and-rescue operations, and AI-driven predictive analytics for risk assessment has been documented in research by Al-Malki (2023). These innovations align with global trends but are adapted to Riyadh’s specific needs, such as monitoring high-temperature zones in industrial areas.</w:t>
      </w:r>
    </w:p>
    <w:p>
      <w:pPr>
        <w:pStyle w:val="BodyText"/>
      </w:pPr>
      <w:r>
        <w:t xml:space="preserve">However, studies by Al-Faraj (2021) caution that the integration of new technologies requires ongoing training and investment. Firefighters must also balance modern tools with traditional methods to ensure reliability in resource-limited situations.</w:t>
      </w:r>
    </w:p>
    <w:bookmarkEnd w:id="24"/>
    <w:bookmarkStart w:id="25" w:name="cultural-and-policy-context"/>
    <w:p>
      <w:pPr>
        <w:pStyle w:val="Heading2"/>
      </w:pPr>
      <w:r>
        <w:t xml:space="preserve">Cultural and Policy Context</w:t>
      </w:r>
    </w:p>
    <w:p>
      <w:pPr>
        <w:pStyle w:val="FirstParagraph"/>
      </w:pPr>
      <w:r>
        <w:t xml:space="preserve">The cultural context of Saudi Arabia significantly shapes firefighter operations. The emphasis on community cohesion and religious observance means that firefighters often engage in public education campaigns during Ramadan or major Islamic holidays to raise fire safety awareness. Research by Al-Hazmi (2019) notes that such initiatives have improved compliance with safety regulations but require sustained efforts to overcome apathy among certain demographics.</w:t>
      </w:r>
    </w:p>
    <w:p>
      <w:pPr>
        <w:pStyle w:val="BodyText"/>
      </w:pPr>
      <w:r>
        <w:t xml:space="preserve">Policy-wise, Riyadh’s firefighting agencies are collaborating with the Saudi Vision 2030 initiative to modernize emergency response systems. This includes partnerships with private sector entities for infrastructure development and funding. However, critics argue that bureaucratic hurdles slow the implementation of these reforms (Al-Otaibi, 2022).</w:t>
      </w:r>
    </w:p>
    <w:bookmarkEnd w:id="25"/>
    <w:bookmarkStart w:id="26" w:name="international-comparisons"/>
    <w:p>
      <w:pPr>
        <w:pStyle w:val="Heading2"/>
      </w:pPr>
      <w:r>
        <w:t xml:space="preserve">International Comparisons</w:t>
      </w:r>
    </w:p>
    <w:p>
      <w:pPr>
        <w:pStyle w:val="FirstParagraph"/>
      </w:pPr>
      <w:r>
        <w:t xml:space="preserve">While Riyadh’s firefighting strategies draw inspiration from global models, local adaptations are essential. For instance, the use of water-based fire suppression systems in arid climates is a departure from practices in temperate regions. A comparative study by Al-Muwallad (2021) highlights that Riyadh’s focus on rapid deployment of mobile water tanks is a unique response to the scarcity of natural water sources.</w:t>
      </w:r>
    </w:p>
    <w:p>
      <w:pPr>
        <w:pStyle w:val="BodyText"/>
      </w:pPr>
      <w:r>
        <w:t xml:space="preserve">Moreover, Riyadh’s firefighters collaborate with international agencies like the United Nations Office for Disaster Risk Reduction (UNDRR) to address climate-related fire risks. These partnerships emphasize knowledge exchange and capacity building, aligning Saudi Arabia’s efforts with global sustainability goals.</w:t>
      </w:r>
    </w:p>
    <w:bookmarkEnd w:id="26"/>
    <w:bookmarkStart w:id="27" w:name="conclusion"/>
    <w:p>
      <w:pPr>
        <w:pStyle w:val="Heading2"/>
      </w:pPr>
      <w:r>
        <w:t xml:space="preserve">Conclusion</w:t>
      </w:r>
    </w:p>
    <w:p>
      <w:pPr>
        <w:pStyle w:val="FirstParagraph"/>
      </w:pPr>
      <w:r>
        <w:t xml:space="preserve">This literature review underscores the dynamic interplay between firefighting practices in Riyadh and the socio-cultural, technological, and policy environments of Saudi Arabia. While challenges such as urbanization, cultural norms, and resource constraints persist, ongoing investments in training, technology, and public engagement are shaping a resilient firefighting framework. Future research should focus on evaluating the long-term impact of these strategies on community safety and firefighter well-being in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Saudi Arabia, Riyadh</dc:title>
  <dc:creator/>
  <dc:language>en</dc:language>
  <cp:keywords/>
  <dcterms:created xsi:type="dcterms:W3CDTF">2026-07-23T12:54:19Z</dcterms:created>
  <dcterms:modified xsi:type="dcterms:W3CDTF">2026-07-23T12:54:19Z</dcterms:modified>
</cp:coreProperties>
</file>

<file path=docProps/custom.xml><?xml version="1.0" encoding="utf-8"?>
<Properties xmlns="http://schemas.openxmlformats.org/officeDocument/2006/custom-properties" xmlns:vt="http://schemas.openxmlformats.org/officeDocument/2006/docPropsVTypes"/>
</file>