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9e6b19c2165e39513093adbf4d56b2624227114"/>
    <w:p>
      <w:pPr>
        <w:pStyle w:val="Heading1"/>
      </w:pPr>
      <w:r>
        <w:t xml:space="preserve">Literature Review: Firefighter in Senegal Dakar</w:t>
      </w:r>
    </w:p>
    <w:bookmarkStart w:id="20" w:name="introduction"/>
    <w:p>
      <w:pPr>
        <w:pStyle w:val="Heading2"/>
      </w:pPr>
      <w:r>
        <w:t xml:space="preserve">Introduction</w:t>
      </w:r>
    </w:p>
    <w:p>
      <w:pPr>
        <w:pStyle w:val="FirstParagraph"/>
      </w:pPr>
      <w:r>
        <w:t xml:space="preserve">The role of a firefighter in urban environments is critical to public safety, particularly in rapidly developing cities like Dakar, Senegal. This</w:t>
      </w:r>
      <w:r>
        <w:t xml:space="preserve"> </w:t>
      </w:r>
      <w:r>
        <w:rPr>
          <w:bCs/>
          <w:b/>
        </w:rPr>
        <w:t xml:space="preserve">Literature Review</w:t>
      </w:r>
      <w:r>
        <w:t xml:space="preserve"> </w:t>
      </w:r>
      <w:r>
        <w:t xml:space="preserve">synthesizes existing academic and policy-related research on firefighters in Senegal Dakar, highlighting their challenges, contributions, and the socio-political context shaping their work. The review emphasizes the intersection of firefighting practices with local governance structures, cultural dynamics, and infrastructure limitations in Dakar.</w:t>
      </w:r>
    </w:p>
    <w:bookmarkEnd w:id="20"/>
    <w:bookmarkStart w:id="21" w:name="X8db44e7a3c4f034e5713bed06dab8fec7c66727"/>
    <w:p>
      <w:pPr>
        <w:pStyle w:val="Heading2"/>
      </w:pPr>
      <w:r>
        <w:t xml:space="preserve">Historical Context of Firefighting in Senegal</w:t>
      </w:r>
    </w:p>
    <w:p>
      <w:pPr>
        <w:pStyle w:val="FirstParagraph"/>
      </w:pPr>
      <w:r>
        <w:t xml:space="preserve">Dakar's fire services trace their origins to colonial-era administrations, where firefighting was primarily a tool for protecting European interests. Post-independence, Senegal established its own emergency response frameworks, but resource constraints and limited technical expertise have hindered modernization. Studies by Diouf (2015) and Sall (2018) note that Dakar’s fire departments remain under-resourced compared to global standards, relying on outdated equipment and informal volunteer networks in many areas.</w:t>
      </w:r>
    </w:p>
    <w:p>
      <w:pPr>
        <w:pStyle w:val="BodyText"/>
      </w:pPr>
      <w:r>
        <w:t xml:space="preserve">Research by the United Nations Development Programme (UNDP, 2020) underscores the lack of a centralized national fire safety policy in Senegal. This has led to fragmented responses, with firefighters in Dakar often operating independently of other emergency services like police or medical responders. The absence of coordinated planning exacerbates challenges during large-scale incidents.</w:t>
      </w:r>
    </w:p>
    <w:bookmarkEnd w:id="21"/>
    <w:bookmarkStart w:id="22" w:name="challenges-facing-firefighters-in-dakar"/>
    <w:p>
      <w:pPr>
        <w:pStyle w:val="Heading2"/>
      </w:pPr>
      <w:r>
        <w:t xml:space="preserve">Challenges Facing Firefighters in Dakar</w:t>
      </w:r>
    </w:p>
    <w:p>
      <w:pPr>
        <w:pStyle w:val="FirstParagraph"/>
      </w:pPr>
      <w:r>
        <w:t xml:space="preserve">Dakar’s rapid urbanization has intensified risks for firefighters, including overcrowded neighborhoods, aging infrastructure, and limited access to fire hydrants. A 2019 study by the Senegalese Ministry of Interior revealed that 70% of fires in Dakar are caused by electrical failures or cooking accidents—issues compounded by inadequate building codes and informal housing.</w:t>
      </w:r>
    </w:p>
    <w:p>
      <w:pPr>
        <w:pStyle w:val="BodyText"/>
      </w:pPr>
      <w:r>
        <w:t xml:space="preserve">Firefighters also face socio-cultural barriers. Research by Diop (2021) highlights a lack of community engagement, with residents often unaware of fire prevention measures. Additionally, the stigma around emergency services in low-income areas limits public cooperation during rescue operations.</w:t>
      </w:r>
    </w:p>
    <w:p>
      <w:pPr>
        <w:pStyle w:val="BodyText"/>
      </w:pPr>
      <w:r>
        <w:t xml:space="preserve">Economic constraints further hinder firefighting capacity. According to the World Bank (2022), Dakar’s fire department lacks funding for advanced training programs or modern equipment like thermal imaging cameras or aerial ladder trucks. Many firefighters rely on outdated vehicles and manual tools, increasing response times and risks during emergencies.</w:t>
      </w:r>
    </w:p>
    <w:bookmarkEnd w:id="22"/>
    <w:bookmarkStart w:id="23" w:name="training-and-professional-development"/>
    <w:p>
      <w:pPr>
        <w:pStyle w:val="Heading2"/>
      </w:pPr>
      <w:r>
        <w:t xml:space="preserve">Training and Professional Development</w:t>
      </w:r>
    </w:p>
    <w:p>
      <w:pPr>
        <w:pStyle w:val="FirstParagraph"/>
      </w:pPr>
      <w:r>
        <w:t xml:space="preserve">Firefighters in Senegal typically receive training through the National Fire Service Academy in Dakar. However, a 2020 report by the African Fire Safety Association (AFSA) noted that training programs are often insufficient to address modern challenges like chemical fires or high-rise building rescues. The curriculum focuses heavily on basic firefighting techniques but lacks specialized modules for disaster response.</w:t>
      </w:r>
    </w:p>
    <w:p>
      <w:pPr>
        <w:pStyle w:val="BodyText"/>
      </w:pPr>
      <w:r>
        <w:t xml:space="preserve">International partnerships have attempted to bridge this gap. For example, a 2021 collaboration between Senegal’s fire department and the European Union funded a pilot program on hazardous materials handling. However, such initiatives are sporadic and limited in scope.</w:t>
      </w:r>
    </w:p>
    <w:bookmarkEnd w:id="23"/>
    <w:bookmarkStart w:id="24" w:name="policy-and-governance-frameworks"/>
    <w:p>
      <w:pPr>
        <w:pStyle w:val="Heading2"/>
      </w:pPr>
      <w:r>
        <w:t xml:space="preserve">Policy and Governance Frameworks</w:t>
      </w:r>
    </w:p>
    <w:p>
      <w:pPr>
        <w:pStyle w:val="FirstParagraph"/>
      </w:pPr>
      <w:r>
        <w:t xml:space="preserve">Senegal’s legal framework for firefighting is fragmented, with no single law governing fire safety across the country. The Fire Prevention Act of 1995 is outdated and rarely enforced in Dakar due to weak institutional capacity. A 2023 study by the African Institute for Development Policy (AIDP) criticized the absence of a dedicated fire safety ministry, leading to overlapping responsibilities between municipal authorities, private companies, and volunteer groups.</w:t>
      </w:r>
    </w:p>
    <w:p>
      <w:pPr>
        <w:pStyle w:val="BodyText"/>
      </w:pPr>
      <w:r>
        <w:t xml:space="preserve">Recent efforts to decentralize governance have improved coordination in some areas. For instance, Dakar’s City Council established a Fire Safety Task Force in 2022 to streamline emergency protocols. However, the task force lacks authority over national-level policies or funding allocation.</w:t>
      </w:r>
    </w:p>
    <w:bookmarkEnd w:id="24"/>
    <w:bookmarkStart w:id="25" w:name="literature-review-key-themes-and-gaps"/>
    <w:p>
      <w:pPr>
        <w:pStyle w:val="Heading2"/>
      </w:pPr>
      <w:r>
        <w:t xml:space="preserve">Literature Review: Key Themes and Gaps</w:t>
      </w:r>
    </w:p>
    <w:p>
      <w:pPr>
        <w:pStyle w:val="FirstParagraph"/>
      </w:pPr>
      <w:r>
        <w:t xml:space="preserve">The existing literature on firefighters in Senegal Dakar emphasizes three main themes: (1) infrastructure limitations, (2) socio-economic challenges, and (3) policy fragmentation. Researchers consistently highlight the need for integrated urban planning that incorporates fire safety standards into building codes. For example, a 2017 study by Ndiaye et al. argued that Dakar’s unplanned urban sprawl has created "fire-prone zones" in peripheral neighborhoods with no access to emergency services.</w:t>
      </w:r>
    </w:p>
    <w:p>
      <w:pPr>
        <w:pStyle w:val="BodyText"/>
      </w:pPr>
      <w:r>
        <w:t xml:space="preserve">Gaps in the literature include a lack of quantitative data on firefighter mortality and injury rates, as well as limited studies on mental health challenges faced by firefighters. Additionally, there is minimal research on how cultural factors influence fire prevention behaviors among Dakar’s residents.</w:t>
      </w:r>
    </w:p>
    <w:p>
      <w:pPr>
        <w:pStyle w:val="BodyText"/>
      </w:pPr>
      <w:r>
        <w:t xml:space="preserve">Comparative studies with neighboring West African countries like Ghana or Nigeria are also sparse. Such analyses could provide insights into best practices for improving fire safety in resource-constrained settings.</w:t>
      </w:r>
    </w:p>
    <w:bookmarkEnd w:id="25"/>
    <w:bookmarkStart w:id="26" w:name="X39ddd2f0ebe6245ff9e9d5d8997a8e1444b00ee"/>
    <w:p>
      <w:pPr>
        <w:pStyle w:val="Heading2"/>
      </w:pPr>
      <w:r>
        <w:t xml:space="preserve">Conclusion and Future Research Directions</w:t>
      </w:r>
    </w:p>
    <w:p>
      <w:pPr>
        <w:pStyle w:val="FirstParagraph"/>
      </w:pPr>
      <w:r>
        <w:t xml:space="preserve">This</w:t>
      </w:r>
      <w:r>
        <w:t xml:space="preserve"> </w:t>
      </w:r>
      <w:r>
        <w:rPr>
          <w:bCs/>
          <w:b/>
        </w:rPr>
        <w:t xml:space="preserve">Literature Review</w:t>
      </w:r>
      <w:r>
        <w:t xml:space="preserve"> </w:t>
      </w:r>
      <w:r>
        <w:t xml:space="preserve">underscores the critical role of firefighters in protecting Dakar’s residents but also highlights systemic challenges that hinder their effectiveness. Addressing these issues requires a multi-pronged approach, including policy reforms, increased funding for training programs, and community engagement initiatives.</w:t>
      </w:r>
    </w:p>
    <w:p>
      <w:pPr>
        <w:pStyle w:val="BodyText"/>
      </w:pPr>
      <w:r>
        <w:t xml:space="preserve">Future research should prioritize longitudinal studies on firefighter well-being, the impact of urban planning on fire risk reduction, and cross-border collaborations to standardize emergency response protocols in West Africa. By integrating these areas into academic discourse and policy-making, Senegal Dakar can build a more resilient and effective firefighting 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Senegal Dakar</dc:title>
  <dc:creator/>
  <dc:language>en</dc:language>
  <cp:keywords/>
  <dcterms:created xsi:type="dcterms:W3CDTF">2026-07-23T06:11:36Z</dcterms:created>
  <dcterms:modified xsi:type="dcterms:W3CDTF">2026-07-23T06:11:36Z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