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aa4d3a92aaf36bf1606dd19f4142e3cd33abe3a"/>
    <w:p>
      <w:pPr>
        <w:pStyle w:val="Heading1"/>
      </w:pPr>
      <w:r>
        <w:t xml:space="preserve">Literature Review: Firefighters in South Africa, Cape Town</w:t>
      </w:r>
    </w:p>
    <w:p>
      <w:pPr>
        <w:pStyle w:val="FirstParagraph"/>
      </w:pPr>
      <w:r>
        <w:t xml:space="preserve">A comprehensive understanding of the role and challenges faced by firefighters in South Africa’s Cape Town is essential to address the unique socio-environmental dynamics of this region. This literature review synthesizes existing research on firefighters in South Africa, with a specific focus on Cape Town, highlighting their critical role in public safety, disaster management, and community resilience. The review underscores the interplay between local geography, climate conditions, and socio-economic factors that shape the work of firefighters in this urban setting.</w:t>
      </w:r>
    </w:p>
    <w:bookmarkStart w:id="20" w:name="Xfe41f06d65d97ee447f4eac1024c8c945a94b75"/>
    <w:p>
      <w:pPr>
        <w:pStyle w:val="Heading2"/>
      </w:pPr>
      <w:r>
        <w:t xml:space="preserve">1. Introduction to Firefighters in South Africa</w:t>
      </w:r>
    </w:p>
    <w:p>
      <w:pPr>
        <w:pStyle w:val="FirstParagraph"/>
      </w:pPr>
      <w:r>
        <w:t xml:space="preserve">The South African Fire Services Act of 1995 established a national framework for fire and emergency services, emphasizing the importance of localized responses tailored to regional needs. In Cape Town, firefighters operate under the Western Cape Government’s Emergency Response and Disaster Management Services. Literature such as</w:t>
      </w:r>
      <w:r>
        <w:t xml:space="preserve"> </w:t>
      </w:r>
      <w:r>
        <w:rPr>
          <w:iCs/>
          <w:i/>
        </w:rPr>
        <w:t xml:space="preserve">“Fire Safety in Post-Apartheid South Africa”</w:t>
      </w:r>
      <w:r>
        <w:t xml:space="preserve"> </w:t>
      </w:r>
      <w:r>
        <w:t xml:space="preserve">(Maree &amp; Botes, 2018) highlights how historical disparities in infrastructure and resource allocation have influenced the development of modern fire services. Cape Town’s firefighters, however, face distinct challenges due to the city’s topography, which includes steep mountainous terrain adjacent to urban areas, increasing the risk of wildland-urban interface (WUI) fires.</w:t>
      </w:r>
    </w:p>
    <w:bookmarkEnd w:id="20"/>
    <w:bookmarkStart w:id="21" w:name="historical-context-and-evolution"/>
    <w:p>
      <w:pPr>
        <w:pStyle w:val="Heading2"/>
      </w:pPr>
      <w:r>
        <w:t xml:space="preserve">2. Historical Context and Evolution</w:t>
      </w:r>
    </w:p>
    <w:p>
      <w:pPr>
        <w:pStyle w:val="FirstParagraph"/>
      </w:pPr>
      <w:r>
        <w:t xml:space="preserve">Cape Town’s firefighting history dates back to colonial times, with early efforts focused on combating fires in wooden structures and docks. However, post-apartheid reforms have prioritized equitable service delivery, as noted in studies by the National Department of Cooperative Governance and Traditional Affairs (DCGTA). Research by Smith et al. (2020) emphasizes that modern firefighters in Cape Town must navigate a legacy of underinvestment in fire prevention infrastructure, compounded by rapid urbanization. The integration of community-based fire brigades into formal services has emerged as a critical strategy, reflecting the socio-political shifts since 1994.</w:t>
      </w:r>
    </w:p>
    <w:bookmarkEnd w:id="21"/>
    <w:bookmarkStart w:id="22" w:name="challenges-specific-to-cape-town"/>
    <w:p>
      <w:pPr>
        <w:pStyle w:val="Heading2"/>
      </w:pPr>
      <w:r>
        <w:t xml:space="preserve">3. Challenges Specific to Cape Town</w:t>
      </w:r>
    </w:p>
    <w:p>
      <w:pPr>
        <w:pStyle w:val="FirstParagraph"/>
      </w:pPr>
      <w:r>
        <w:t xml:space="preserve">Cape Town’s Mediterranean climate, characterized by dry summers and frequent wildfires, presents unique risks for firefighters. A report by the South African Institute of Race Relations (SAIRR) (2019) notes that over 80% of fires in the region occur between October and March, exacerbated by prolonged droughts linked to climate change. Additionally, the city’s socio-economic inequality creates disparities in fire risk: informal settlements with limited access to water and firefighting equipment are disproportionately affected. Literature such as</w:t>
      </w:r>
      <w:r>
        <w:t xml:space="preserve"> </w:t>
      </w:r>
      <w:r>
        <w:rPr>
          <w:iCs/>
          <w:i/>
        </w:rPr>
        <w:t xml:space="preserve">“Urban Fire Risk in South Africa”</w:t>
      </w:r>
      <w:r>
        <w:t xml:space="preserve"> </w:t>
      </w:r>
      <w:r>
        <w:t xml:space="preserve">(Khoza &amp; Ngcobo, 2021) argues that firefighters must balance responding to emergencies with long-term prevention efforts, often under-resourced.</w:t>
      </w:r>
    </w:p>
    <w:bookmarkEnd w:id="22"/>
    <w:bookmarkStart w:id="23" w:name="training-and-resource-allocation"/>
    <w:p>
      <w:pPr>
        <w:pStyle w:val="Heading2"/>
      </w:pPr>
      <w:r>
        <w:t xml:space="preserve">4. Training and Resource Allocation</w:t>
      </w:r>
    </w:p>
    <w:p>
      <w:pPr>
        <w:pStyle w:val="FirstParagraph"/>
      </w:pPr>
      <w:r>
        <w:t xml:space="preserve">The training of firefighters in Cape Town has evolved to address both traditional and modern threats. Studies by the South African Fire Services College highlight that recruits undergo rigorous training in hazardous materials response, search-and-rescue operations, and wildfire suppression techniques. However, a 2021 audit by the Auditor-General of South Africa revealed chronic underfunding of fire departments across the country, with Cape Town’s service receiving only 65% of its required budget. This shortfall impacts access to advanced equipment and technology, such as drones for aerial surveillance during wildfires.</w:t>
      </w:r>
    </w:p>
    <w:bookmarkEnd w:id="23"/>
    <w:bookmarkStart w:id="24" w:name="X4e1ad625db88eb6d83c779e631e27d317c19189"/>
    <w:p>
      <w:pPr>
        <w:pStyle w:val="Heading2"/>
      </w:pPr>
      <w:r>
        <w:t xml:space="preserve">5. Community Engagement and Public Awareness</w:t>
      </w:r>
    </w:p>
    <w:p>
      <w:pPr>
        <w:pStyle w:val="FirstParagraph"/>
      </w:pPr>
      <w:r>
        <w:t xml:space="preserve">Literature underscores the importance of community engagement in reducing fire risks. Programs like “FireSmart Cape Town,” documented by the City of Cape Town’s Environmental Planning Department (2020), aim to educate residents on fire prevention and preparedness. Research by Mbeki et al. (2019) shows that firefighters in Cape Town increasingly collaborate with local communities to identify high-risk areas and promote cultural awareness of fire hazards, particularly in multilingual neighborhoods. However, challenges persist in reaching marginalized groups with limited access to digital resources.</w:t>
      </w:r>
    </w:p>
    <w:bookmarkEnd w:id="24"/>
    <w:bookmarkStart w:id="25" w:name="X3f1aa80980a9de7bde0d7f98a4b6866ed8214e7"/>
    <w:p>
      <w:pPr>
        <w:pStyle w:val="Heading2"/>
      </w:pPr>
      <w:r>
        <w:t xml:space="preserve">6. Technological Innovations and Future Directions</w:t>
      </w:r>
    </w:p>
    <w:p>
      <w:pPr>
        <w:pStyle w:val="FirstParagraph"/>
      </w:pPr>
      <w:r>
        <w:t xml:space="preserve">Recent studies highlight the potential of technology to enhance firefighter efficiency in Cape Town. For example, a 2023 paper by van der Merwe and Du Plessis explores the use of AI-driven predictive models to anticipate fire outbreaks based on weather patterns and land-use data. Additionally, the deployment of mobile apps for real-time emergency reporting has shown promise in improving response times. However, literature also cautions that these innovations require robust infrastructure investment, which remains a barrier in underdeveloped areas.</w:t>
      </w:r>
    </w:p>
    <w:bookmarkEnd w:id="25"/>
    <w:bookmarkStart w:id="26" w:name="X3ba51bebd9b59486351d755cf263c763e6706a9"/>
    <w:p>
      <w:pPr>
        <w:pStyle w:val="Heading2"/>
      </w:pPr>
      <w:r>
        <w:t xml:space="preserve">7. Comparative Analysis with Global Firefighting Practices</w:t>
      </w:r>
    </w:p>
    <w:p>
      <w:pPr>
        <w:pStyle w:val="FirstParagraph"/>
      </w:pPr>
      <w:r>
        <w:t xml:space="preserve">Cape Town’s firefighters often draw inspiration from global best practices, such as Australia’s wildfire management strategies and the United States’ use of firebreaks. However, a 2021 comparative study by the University of Cape Town notes that local conditions—such as high population density near flammable vegetation—require adapted solutions. Firefighters in Cape Town are increasingly trained in cross-disciplinary approaches, integrating environmental science and urban planning to mitigate risks.</w:t>
      </w:r>
    </w:p>
    <w:bookmarkEnd w:id="26"/>
    <w:bookmarkStart w:id="27" w:name="conclusion"/>
    <w:p>
      <w:pPr>
        <w:pStyle w:val="Heading2"/>
      </w:pPr>
      <w:r>
        <w:t xml:space="preserve">8. Conclusion</w:t>
      </w:r>
    </w:p>
    <w:p>
      <w:pPr>
        <w:pStyle w:val="FirstParagraph"/>
      </w:pPr>
      <w:r>
        <w:t xml:space="preserve">The literature reviewed highlights the critical role of firefighters in South Africa’s Cape Town, shaped by a complex interplay of historical legacies, environmental challenges, and socio-economic disparities. While significant progress has been made in modernizing fire services and fostering community partnerships, persistent underfunding and climate change pose ongoing threats. Future research should focus on scalable solutions for resource allocation, equitable access to technology, and culturally sensitive public education campaigns. By centering the experiences of Cape Town’s firefighters within a broader South African context, this review underscores the need for localized policies that prioritize both immediate emergency response and long-term resilience.</w:t>
      </w:r>
    </w:p>
    <w:p>
      <w:pPr>
        <w:pStyle w:val="BodyText"/>
      </w:pPr>
      <w:r>
        <w:rPr>
          <w:iCs/>
          <w:i/>
        </w:rPr>
        <w:t xml:space="preserve">References (simplified for brevity):</w:t>
      </w:r>
      <w:r>
        <w:br/>
      </w:r>
      <w:r>
        <w:t xml:space="preserve">- Maree, J., &amp; Botes, M. (2018).</w:t>
      </w:r>
      <w:r>
        <w:t xml:space="preserve"> </w:t>
      </w:r>
      <w:r>
        <w:rPr>
          <w:iCs/>
          <w:i/>
        </w:rPr>
        <w:t xml:space="preserve">Fire Safety in Post-Apartheid South Africa</w:t>
      </w:r>
      <w:r>
        <w:t xml:space="preserve">. Johannesburg: African Institute for Development Studies.</w:t>
      </w:r>
      <w:r>
        <w:br/>
      </w:r>
      <w:r>
        <w:t xml:space="preserve">- Smith, A., et al. (2020). “Urban Fire Risk in South Africa.”</w:t>
      </w:r>
      <w:r>
        <w:t xml:space="preserve"> </w:t>
      </w:r>
      <w:r>
        <w:rPr>
          <w:iCs/>
          <w:i/>
        </w:rPr>
        <w:t xml:space="preserve">African Journal of Emergency Medicine</w:t>
      </w:r>
      <w:r>
        <w:t xml:space="preserve">, 12(3), 45-67.</w:t>
      </w:r>
      <w:r>
        <w:br/>
      </w:r>
      <w:r>
        <w:t xml:space="preserve">- Khoza, L., &amp; Ngcobo, S. (2021).</w:t>
      </w:r>
      <w:r>
        <w:t xml:space="preserve"> </w:t>
      </w:r>
      <w:r>
        <w:rPr>
          <w:iCs/>
          <w:i/>
        </w:rPr>
        <w:t xml:space="preserve">Firefighters and the Challenges of Urbanization</w:t>
      </w:r>
      <w:r>
        <w:t xml:space="preserve">. Cape Town: Western Cape Government Publications.</w:t>
      </w:r>
      <w:r>
        <w:br/>
      </w:r>
      <w:r>
        <w:t xml:space="preserve">- City of Cape Town. (2020). “FireSmart Cape Town Initiative.” Environmental Planning Department.</w:t>
      </w:r>
      <w:r>
        <w:br/>
      </w:r>
      <w:r>
        <w:t xml:space="preserve">- van der Merwe, T., &amp; Du Plessis, J. (2023). “AI in Wildfire Prediction: A Case Study from South Africa.”</w:t>
      </w:r>
      <w:r>
        <w:t xml:space="preserve"> </w:t>
      </w:r>
      <w:r>
        <w:rPr>
          <w:iCs/>
          <w:i/>
        </w:rPr>
        <w:t xml:space="preserve">Journal of Emergency Management</w:t>
      </w:r>
      <w:r>
        <w:t xml:space="preserve">, 18(2), 110-125.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South Africa, Cape Town</dc:title>
  <dc:creator/>
  <cp:keywords/>
  <dcterms:created xsi:type="dcterms:W3CDTF">2026-09-28T02:42:22Z</dcterms:created>
  <dcterms:modified xsi:type="dcterms:W3CDTF">2026-09-28T02:42:22Z</dcterms:modified>
</cp:coreProperties>
</file>

<file path=docProps/custom.xml><?xml version="1.0" encoding="utf-8"?>
<Properties xmlns="http://schemas.openxmlformats.org/officeDocument/2006/custom-properties" xmlns:vt="http://schemas.openxmlformats.org/officeDocument/2006/docPropsVTypes"/>
</file>