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9142aad86f6d610f4d9f0e07034e7cb717ac98"/>
    <w:p>
      <w:pPr>
        <w:pStyle w:val="Heading1"/>
      </w:pPr>
      <w:r>
        <w:t xml:space="preserve">Literature Review: Firefighters in South Korea Seoul</w:t>
      </w:r>
    </w:p>
    <w:p>
      <w:pPr>
        <w:pStyle w:val="FirstParagraph"/>
      </w:pPr>
      <w:r>
        <w:t xml:space="preserve">This Literature Review examines the role, challenges, and advancements of firefighters (firefighter) in South Korea’s capital city, Seoul. As a densely populated metropolis with high-rise buildings and a rapidly evolving urban landscape, Seoul presents unique demands on its firefighting services. This review synthesizes existing research to highlight key themes in the firefighter profession within this context.</w:t>
      </w:r>
    </w:p>
    <w:bookmarkStart w:id="20" w:name="introduction"/>
    <w:p>
      <w:pPr>
        <w:pStyle w:val="Heading2"/>
      </w:pPr>
      <w:r>
        <w:t xml:space="preserve">Introduction</w:t>
      </w:r>
    </w:p>
    <w:p>
      <w:pPr>
        <w:pStyle w:val="FirstParagraph"/>
      </w:pPr>
      <w:r>
        <w:t xml:space="preserve">Firefighters (firefighter) are critical components of emergency response systems globally, and their role in South Korea Seoul is no exception. The city’s rapid urbanization, technological integration, and socio-economic dynamics have shaped the firefighting profession in ways distinct from other regions. This review explores literature on firefighter training, equipment innovation, community engagement strategies, and challenges specific to Seoul.</w:t>
      </w:r>
    </w:p>
    <w:bookmarkEnd w:id="20"/>
    <w:bookmarkStart w:id="21" w:name="X662f3c076e7587691722d7b6c995484a4611af8"/>
    <w:p>
      <w:pPr>
        <w:pStyle w:val="Heading2"/>
      </w:pPr>
      <w:r>
        <w:t xml:space="preserve">Firefighter Training and Professional Development</w:t>
      </w:r>
    </w:p>
    <w:p>
      <w:pPr>
        <w:pStyle w:val="FirstParagraph"/>
      </w:pPr>
      <w:r>
        <w:t xml:space="preserve">Studies emphasize the rigorous training required for firefighters (firefighter) in South Korea Seoul. According to the National Fire Agency of South Korea (NFA), firefighter candidates undergo 18 weeks of basic training, focusing on physical endurance, technical rescue operations, and hazardous material handling. Research by Lee et al. (2021) highlights the integration of virtual reality simulations into firefighter training in Seoul, enabling responders to practice scenarios like high-rise fires or chemical spills safely.</w:t>
      </w:r>
    </w:p>
    <w:p>
      <w:pPr>
        <w:pStyle w:val="BodyText"/>
      </w:pPr>
      <w:r>
        <w:t xml:space="preserve">However, literature also points to gaps in specialized training for emerging threats such as cyberattacks on fire department infrastructure or climate-related emergencies. A 2023 report by the Seoul Metropolitan Government noted that while firefighter education is robust, there is a need for cross-disciplinary training involving urban planning and disaster psychology.</w:t>
      </w:r>
    </w:p>
    <w:bookmarkEnd w:id="21"/>
    <w:bookmarkStart w:id="22" w:name="equipment-and-technological-advancements"/>
    <w:p>
      <w:pPr>
        <w:pStyle w:val="Heading2"/>
      </w:pPr>
      <w:r>
        <w:t xml:space="preserve">Equipment and Technological Advancements</w:t>
      </w:r>
    </w:p>
    <w:p>
      <w:pPr>
        <w:pStyle w:val="FirstParagraph"/>
      </w:pPr>
      <w:r>
        <w:t xml:space="preserve">South Korea’s commitment to technological innovation has profoundly influenced firefighting practices in Seoul. Firefighters (firefighter) now utilize advanced thermal imaging cameras, drones for aerial reconnaissance, and AI-powered fire detection systems. A 2020 study published in the *Journal of Emergency Management* praised Seoul’s deployment of autonomous fire trucks equipped with real-time data analytics to optimize response times.</w:t>
      </w:r>
    </w:p>
    <w:p>
      <w:pPr>
        <w:pStyle w:val="BodyText"/>
      </w:pPr>
      <w:r>
        <w:t xml:space="preserve">Despite these advancements, literature underscores challenges in maintaining equipment standards across all districts of Seoul. Smaller neighborhoods often face resource disparities compared to central areas, raising concerns about equitable access to life-saving tools for firefighters (firefighter).</w:t>
      </w:r>
    </w:p>
    <w:bookmarkEnd w:id="22"/>
    <w:bookmarkStart w:id="23" w:name="X4e1ad625db88eb6d83c779e631e27d317c19189"/>
    <w:p>
      <w:pPr>
        <w:pStyle w:val="Heading2"/>
      </w:pPr>
      <w:r>
        <w:t xml:space="preserve">Community Engagement and Public Awareness</w:t>
      </w:r>
    </w:p>
    <w:p>
      <w:pPr>
        <w:pStyle w:val="FirstParagraph"/>
      </w:pPr>
      <w:r>
        <w:t xml:space="preserve">Firebase engagement strategies in South Korea Seoul have evolved to address the city’s unique population density. Research by Kim (2019) highlights the role of firefighter-led community programs, such as fire safety workshops for schoolchildren and public demonstrations on extinguishing techniques. These initiatives aim to reduce accidental fires, a persistent issue in densely packed urban areas.</w:t>
      </w:r>
    </w:p>
    <w:p>
      <w:pPr>
        <w:pStyle w:val="BodyText"/>
      </w:pPr>
      <w:r>
        <w:t xml:space="preserve">However, literature also notes that cultural perceptions of firefighters (firefighter) in Seoul sometimes prioritize their heroic image over practical collaboration. A 2022 survey by the Korea Fire Safety Research Institute found that only 45% of residents felt adequately informed about fire prevention measures, indicating a need for more inclusive outreach.</w:t>
      </w:r>
    </w:p>
    <w:bookmarkEnd w:id="23"/>
    <w:bookmarkStart w:id="24" w:name="X5c4e0b0d46f2d17282d651ca93db39eb38591bc"/>
    <w:p>
      <w:pPr>
        <w:pStyle w:val="Heading2"/>
      </w:pPr>
      <w:r>
        <w:t xml:space="preserve">Challenges Facing Firefighters in South Korea Seoul</w:t>
      </w:r>
    </w:p>
    <w:p>
      <w:pPr>
        <w:pStyle w:val="FirstParagraph"/>
      </w:pPr>
      <w:r>
        <w:t xml:space="preserve">The literature identifies several challenges specific to firefighters (firefighter) in South Korea Seoul. First, the city’s high-rise architecture increases the complexity of firefighting operations. A 2021 paper by Park and Cho analyzed over 300 fire incidents in Seoul and found that 67% involved buildings taller than 15 stories, requiring specialized equipment and tactics.</w:t>
      </w:r>
    </w:p>
    <w:p>
      <w:pPr>
        <w:pStyle w:val="BodyText"/>
      </w:pPr>
      <w:r>
        <w:t xml:space="preserve">Second, the psychological toll on firefighters (firefighter) is significant. A meta-analysis by the Korean Institute of Occupational Safety and Health (KIOSH) revealed that 32% of Seoul firefighters report chronic stress related to high-pressure scenarios. This has prompted calls for expanded mental health support programs within fire departments.</w:t>
      </w:r>
    </w:p>
    <w:p>
      <w:pPr>
        <w:pStyle w:val="BodyText"/>
      </w:pPr>
      <w:r>
        <w:t xml:space="preserve">Finally, climate change poses new risks to firefighter operations. Rising temperatures and unpredictable weather patterns have increased the frequency of wildfires and electrical fires in Seoul’s outskirts, demanding adaptive strategies from the firefighting community.</w:t>
      </w:r>
    </w:p>
    <w:bookmarkEnd w:id="24"/>
    <w:bookmarkStart w:id="25" w:name="X4f8db94ff7c8ce5ac9ab1b52fe338179a6fc6e8"/>
    <w:p>
      <w:pPr>
        <w:pStyle w:val="Heading2"/>
      </w:pPr>
      <w:r>
        <w:t xml:space="preserve">Comparative Perspectives: Firefighters in Seoul vs. Global Contexts</w:t>
      </w:r>
    </w:p>
    <w:p>
      <w:pPr>
        <w:pStyle w:val="FirstParagraph"/>
      </w:pPr>
      <w:r>
        <w:t xml:space="preserve">Literature often compares South Korea’s firefighting system to those in other countries. While Seoul firefighters (firefighter) benefit from cutting-edge technology, studies note that their workload is higher than in cities like Tokyo or New York due to Seoul’s extreme population density (over 17 million residents). Research by the International Firefighters’ Association (2023) commended South Korea’s emphasis on community-based fire prevention but urged further investment in cross-border collaboration for disaster preparedness.</w:t>
      </w:r>
    </w:p>
    <w:bookmarkEnd w:id="25"/>
    <w:bookmarkStart w:id="26" w:name="future-directions-and-recommendations"/>
    <w:p>
      <w:pPr>
        <w:pStyle w:val="Heading2"/>
      </w:pPr>
      <w:r>
        <w:t xml:space="preserve">Future Directions and Recommendations</w:t>
      </w:r>
    </w:p>
    <w:p>
      <w:pPr>
        <w:pStyle w:val="FirstParagraph"/>
      </w:pPr>
      <w:r>
        <w:t xml:space="preserve">The literature suggests several areas for growth in firefighter (firefighter) training and services in South Korea Seoul. These include:</w:t>
      </w:r>
    </w:p>
    <w:p>
      <w:pPr>
        <w:numPr>
          <w:ilvl w:val="0"/>
          <w:numId w:val="1001"/>
        </w:numPr>
        <w:pStyle w:val="Compact"/>
      </w:pPr>
      <w:r>
        <w:t xml:space="preserve">Incorporating climate change resilience into firefighter education.</w:t>
      </w:r>
    </w:p>
    <w:p>
      <w:pPr>
        <w:numPr>
          <w:ilvl w:val="0"/>
          <w:numId w:val="1001"/>
        </w:numPr>
        <w:pStyle w:val="Compact"/>
      </w:pPr>
      <w:r>
        <w:t xml:space="preserve">Enhancing mental health resources for firefighters (firefighter) through partnerships with local healthcare providers.</w:t>
      </w:r>
    </w:p>
    <w:p>
      <w:pPr>
        <w:numPr>
          <w:ilvl w:val="0"/>
          <w:numId w:val="1001"/>
        </w:numPr>
        <w:pStyle w:val="Compact"/>
      </w:pPr>
      <w:r>
        <w:t xml:space="preserve">Expanding the use of AI and IoT technologies to improve real-time decision-making during emergencies.</w:t>
      </w:r>
    </w:p>
    <w:p>
      <w:pPr>
        <w:numPr>
          <w:ilvl w:val="0"/>
          <w:numId w:val="1001"/>
        </w:numPr>
        <w:pStyle w:val="Compact"/>
      </w:pPr>
      <w:r>
        <w:t xml:space="preserve">Promoting public-private partnerships to ensure equitable distribution of firefighting resources across Seoul’s districts.</w:t>
      </w:r>
    </w:p>
    <w:bookmarkEnd w:id="26"/>
    <w:bookmarkStart w:id="27" w:name="conclusion"/>
    <w:p>
      <w:pPr>
        <w:pStyle w:val="Heading2"/>
      </w:pPr>
      <w:r>
        <w:t xml:space="preserve">Conclusion</w:t>
      </w:r>
    </w:p>
    <w:p>
      <w:pPr>
        <w:pStyle w:val="FirstParagraph"/>
      </w:pPr>
      <w:r>
        <w:t xml:space="preserve">This Literature Review underscores the critical role of firefighters (firefighter) in South Korea Seoul, highlighting both their achievements and the challenges posed by urbanization, climate change, and technological demands. As Seoul continues to grow, sustained investment in firefighter training, equipment innovation, and community engagement will be essential to ensuring public safety. Future research should prioritize interdisciplinary approaches that bridge firefighting expertise with urban planning and environmental science to address emerging threats.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South Korea Seoul</dc:title>
  <dc:creator/>
  <dc:language>en</dc:language>
  <cp:keywords/>
  <dcterms:created xsi:type="dcterms:W3CDTF">2026-07-24T11:44:34Z</dcterms:created>
  <dcterms:modified xsi:type="dcterms:W3CDTF">2026-07-24T11:44:34Z</dcterms:modified>
</cp:coreProperties>
</file>

<file path=docProps/custom.xml><?xml version="1.0" encoding="utf-8"?>
<Properties xmlns="http://schemas.openxmlformats.org/officeDocument/2006/custom-properties" xmlns:vt="http://schemas.openxmlformats.org/officeDocument/2006/docPropsVTypes"/>
</file>