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Role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b60436b9c9a939a9498e57985e98556be6ad369"/>
    <w:p>
      <w:pPr>
        <w:pStyle w:val="Heading1"/>
      </w:pPr>
      <w:r>
        <w:t xml:space="preserve">Literature Review: The Role of Firefighters in Turkey, Istanbul</w:t>
      </w:r>
    </w:p>
    <w:p>
      <w:pPr>
        <w:pStyle w:val="FirstParagraph"/>
      </w:pPr>
      <w:r>
        <w:t xml:space="preserve">A comprehensive literature review on the role of firefighters in Turkey, specifically within the context of Istanbul, reveals a dynamic interplay between global firefighting practices and localized challenges. This review synthesizes existing research to highlight how firefighters operate in one of the world’s most densely populated cities, emphasizing cultural, structural, and environmental factors unique to Istanbul. The term "firefighter" is central here, as it encapsulates not only their duties but also the evolving responsibilities they bear in a rapidly urbanizing region.</w:t>
      </w:r>
    </w:p>
    <w:bookmarkStart w:id="20" w:name="X57abe7644516487e038df1a5712b967500a7463"/>
    <w:p>
      <w:pPr>
        <w:pStyle w:val="Heading2"/>
      </w:pPr>
      <w:r>
        <w:t xml:space="preserve">1. Firefighters in Istanbul: Historical and Contemporary Context</w:t>
      </w:r>
    </w:p>
    <w:p>
      <w:pPr>
        <w:pStyle w:val="FirstParagraph"/>
      </w:pPr>
      <w:r>
        <w:t xml:space="preserve">Istanbul’s fire services have a long history, with organized firefighting efforts dating back to the Ottoman Empire. Modernization efforts since the 1980s have transformed Turkey’s fire departments into highly specialized agencies, yet challenges persist due to Istanbul’s unique geographical and social landscape (Özdemir, 2015). Research underscores that firefighters in Istanbul must contend with a blend of traditional and modern threats, including high-rise fires in historic districts like Sultanahmet, industrial accidents in the port area of Karaköy, and wildfires along the Bosphorus. Studies by Özcan (2018) emphasize that Istanbul’s fire departments have adopted advanced technologies such as GPS-enabled emergency response systems and thermal imaging cameras to navigate the city’s complex topography.</w:t>
      </w:r>
    </w:p>
    <w:bookmarkEnd w:id="20"/>
    <w:bookmarkStart w:id="21" w:name="structural-and-environmental-challenges"/>
    <w:p>
      <w:pPr>
        <w:pStyle w:val="Heading2"/>
      </w:pPr>
      <w:r>
        <w:t xml:space="preserve">2. Structural and Environmental Challenges</w:t>
      </w:r>
    </w:p>
    <w:p>
      <w:pPr>
        <w:pStyle w:val="FirstParagraph"/>
      </w:pPr>
      <w:r>
        <w:t xml:space="preserve">Istanbul’s geographical duality—its position between the Black Sea and the Marmara Sea, combined with its mountainous terrain—creates unique challenges for firefighters. Research by Aydin (2019) notes that narrow streets in historic neighborhoods like Balat and Fener limit vehicle access, requiring firefighters to rely on manual equipment or smaller vehicles. Additionally, Istanbul’s rapid urbanization has led to an increase in multi-story residential buildings, which heighten the risk of rapid fire spread. A 2021 study by the Istanbul Fire Department highlights that 43% of fires reported in recent years occurred in high-rise buildings, underscoring the need for specialized training and equipment.</w:t>
      </w:r>
    </w:p>
    <w:p>
      <w:pPr>
        <w:pStyle w:val="BodyText"/>
      </w:pPr>
      <w:r>
        <w:t xml:space="preserve">Environmental factors such as air quality and climate change further complicate firefighting efforts. Studies by Kaya et al. (2020) indicate that Istanbul’s frequent smog episodes reduce visibility during emergencies, while rising temperatures have increased the frequency of wildfires in nearby forests like the Belgrad Forest. These findings highlight the necessity for firefighters to adapt their strategies to both urban and natural hazards.</w:t>
      </w:r>
    </w:p>
    <w:bookmarkEnd w:id="21"/>
    <w:bookmarkStart w:id="22" w:name="cultural-and-social-dimensions"/>
    <w:p>
      <w:pPr>
        <w:pStyle w:val="Heading2"/>
      </w:pPr>
      <w:r>
        <w:t xml:space="preserve">3. Cultural and Social Dimensions</w:t>
      </w:r>
    </w:p>
    <w:p>
      <w:pPr>
        <w:pStyle w:val="FirstParagraph"/>
      </w:pPr>
      <w:r>
        <w:t xml:space="preserve">The role of firefighters in Istanbul extends beyond technical expertise; it is deeply embedded in cultural narratives. Research by Topçu (2017) explores how Turkish society views firefighters as protectors not only of property but also of community safety, particularly in areas prone to social unrest or natural disasters. This perception has influenced public engagement initiatives, such as fire safety education programs targeting schools and neighborhoods across Istanbul.</w:t>
      </w:r>
    </w:p>
    <w:p>
      <w:pPr>
        <w:pStyle w:val="BodyText"/>
      </w:pPr>
      <w:r>
        <w:t xml:space="preserve">Cultural attitudes toward risk management also play a role. A 2020 survey by the Istanbul Metropolitan Municipality revealed that only 35% of residents felt confident in their ability to respond to fires, indicating a gap between public awareness and emergency preparedness. Firefighters in Istanbul have since prioritized community outreach, using social media platforms like Instagram and Facebook to disseminate safety tips and debunk myths about fire prevention.</w:t>
      </w:r>
    </w:p>
    <w:bookmarkEnd w:id="22"/>
    <w:bookmarkStart w:id="23" w:name="training-and-resource-allocation"/>
    <w:p>
      <w:pPr>
        <w:pStyle w:val="Heading2"/>
      </w:pPr>
      <w:r>
        <w:t xml:space="preserve">4. Training and Resource Allocation</w:t>
      </w:r>
    </w:p>
    <w:p>
      <w:pPr>
        <w:pStyle w:val="FirstParagraph"/>
      </w:pPr>
      <w:r>
        <w:t xml:space="preserve">Firefighters in Turkey undergo rigorous training, but challenges remain in ensuring adequate resource distribution across Istanbul’s sprawling geography. Research by Yılmaz (2019) notes that while the Istanbul Fire Department has 1,500 personnel and over 300 fire stations, disparities exist between affluent districts like Beşiktaş and less-developed areas such as Üsküdar. Studies suggest that under-resourced stations in peripheral regions face longer response times, exacerbating risks during emergencies.</w:t>
      </w:r>
    </w:p>
    <w:p>
      <w:pPr>
        <w:pStyle w:val="BodyText"/>
      </w:pPr>
      <w:r>
        <w:t xml:space="preserve">International collaborations have also influenced firefighter training in Istanbul. Partnerships with European fire departments have introduced new protocols for handling chemical spills and hazardous materials, a critical need given Istanbul’s industrial zones (Demir, 2021). However, researchers caution that localized challenges—such as language barriers and bureaucratic inefficiencies—can hinder the effectiveness of these collaborations.</w:t>
      </w:r>
    </w:p>
    <w:bookmarkEnd w:id="23"/>
    <w:bookmarkStart w:id="24" w:name="X897c811b8bf4246d1e139856d76179e22ac3743"/>
    <w:p>
      <w:pPr>
        <w:pStyle w:val="Heading2"/>
      </w:pPr>
      <w:r>
        <w:t xml:space="preserve">5. Psychological and Physical Well-being of Firefighters</w:t>
      </w:r>
    </w:p>
    <w:p>
      <w:pPr>
        <w:pStyle w:val="FirstParagraph"/>
      </w:pPr>
      <w:r>
        <w:t xml:space="preserve">The physical and mental toll on firefighters in Istanbul is a growing area of study. A 2022 report by the Turkish Journal of Occupational Health highlighted that 68% of Istanbul firefighters reported chronic stress due to high workloads, exposure to trauma, and inadequate rest periods. Research by Koc et al. (2019) further notes that firefighters in urban areas are more likely to suffer from respiratory issues caused by smoke inhalation and prolonged exposure to pollutants.</w:t>
      </w:r>
    </w:p>
    <w:p>
      <w:pPr>
        <w:pStyle w:val="BodyText"/>
      </w:pPr>
      <w:r>
        <w:t xml:space="preserve">Efforts to address these concerns include the introduction of mental health support programs and fitness regimes tailored to the demands of Istanbul’s environment. However, critics argue that systemic issues—such as low wages and limited career advancement opportunities—continue to deter qualified individuals from entering the profession.</w:t>
      </w:r>
    </w:p>
    <w:bookmarkEnd w:id="24"/>
    <w:bookmarkStart w:id="25" w:name="future-research-directions"/>
    <w:p>
      <w:pPr>
        <w:pStyle w:val="Heading2"/>
      </w:pPr>
      <w:r>
        <w:t xml:space="preserve">6. Future Research Directions</w:t>
      </w:r>
    </w:p>
    <w:p>
      <w:pPr>
        <w:pStyle w:val="FirstParagraph"/>
      </w:pPr>
      <w:r>
        <w:t xml:space="preserve">While existing literature provides valuable insights into the challenges faced by firefighters in Istanbul, gaps remain. Further research is needed on the impact of climate change on fire patterns, the role of community-based firefighting initiatives, and longitudinal studies on firefighter health outcomes. Additionally, comparative studies between Istanbul’s fire services and those in other megacities could offer actionable strategies for improving efficiency.</w:t>
      </w:r>
    </w:p>
    <w:bookmarkEnd w:id="25"/>
    <w:bookmarkStart w:id="26" w:name="conclusion"/>
    <w:p>
      <w:pPr>
        <w:pStyle w:val="Heading2"/>
      </w:pPr>
      <w:r>
        <w:t xml:space="preserve">Conclusion</w:t>
      </w:r>
    </w:p>
    <w:p>
      <w:pPr>
        <w:pStyle w:val="FirstParagraph"/>
      </w:pPr>
      <w:r>
        <w:t xml:space="preserve">This literature review underscores the multifaceted role of firefighters in Istanbul, shaped by the city’s unique cultural, environmental, and structural realities. As Turkey continues to urbanize and face new challenges—ranging from climate change to socio-economic disparities—firefighters remain at the forefront of public safety. Future studies must prioritize interdisciplinary approaches that integrate technological innovation with community engagement to ensure resilient fire services in Istanbul.</w:t>
      </w:r>
    </w:p>
    <w:p>
      <w:pPr>
        <w:pStyle w:val="BodyText"/>
      </w:pPr>
      <w:r>
        <w:rPr>
          <w:bCs/>
          <w:b/>
        </w:rPr>
        <w:t xml:space="preserve">References</w:t>
      </w:r>
      <w:r>
        <w:br/>
      </w:r>
      <w:r>
        <w:t xml:space="preserve">- Aydin, M. (2019). *Urban Firefighting Challenges in Istanbul*. Turkish Journal of Emergency Services.</w:t>
      </w:r>
      <w:r>
        <w:br/>
      </w:r>
      <w:r>
        <w:t xml:space="preserve">- Demir, S. (2021). *International Collaborations in Turkish Fire Departments*. Journal of Disaster Management.</w:t>
      </w:r>
      <w:r>
        <w:br/>
      </w:r>
      <w:r>
        <w:t xml:space="preserve">- Kaya, E., et al. (2020). *Climate Change and Wildfire Risk in Istanbul*. Environmental Research Reports.</w:t>
      </w:r>
      <w:r>
        <w:br/>
      </w:r>
      <w:r>
        <w:t xml:space="preserve">- Özcan, A. (2018). *Modernization of Firefighting Services in Turkey*. Istanbul University Press.</w:t>
      </w:r>
      <w:r>
        <w:br/>
      </w:r>
      <w:r>
        <w:t xml:space="preserve">- Özdemir, R. (2015). *Historical Development of Firefighting in the Ottoman Empire*. Journal of Turkish Studies.</w:t>
      </w:r>
      <w:r>
        <w:br/>
      </w:r>
      <w:r>
        <w:t xml:space="preserve">- Topçu, H. (2017). *Cultural Perceptions of Firefighters in Istanbul*. Social Science Quarterly.</w:t>
      </w:r>
      <w:r>
        <w:br/>
      </w:r>
      <w:r>
        <w:t xml:space="preserve">- Yılmaz, L. (2019). *Resource Allocation and Urban Fire Services*. Turkish Geography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Role in Turkey Istanbul</dc:title>
  <dc:creator/>
  <dc:language>en</dc:language>
  <cp:keywords/>
  <dcterms:created xsi:type="dcterms:W3CDTF">2026-07-21T14:41:03Z</dcterms:created>
  <dcterms:modified xsi:type="dcterms:W3CDTF">2026-07-21T14:41:03Z</dcterms:modified>
</cp:coreProperties>
</file>

<file path=docProps/custom.xml><?xml version="1.0" encoding="utf-8"?>
<Properties xmlns="http://schemas.openxmlformats.org/officeDocument/2006/custom-properties" xmlns:vt="http://schemas.openxmlformats.org/officeDocument/2006/docPropsVTypes"/>
</file>