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6c557b87f0c9e57a14f374237692a9737a737d6"/>
    <w:p>
      <w:pPr>
        <w:pStyle w:val="Heading1"/>
      </w:pPr>
      <w:r>
        <w:t xml:space="preserve">Literature Review: Firefighter Operations and Challenges in the United Arab Emirates, Dubai</w:t>
      </w:r>
    </w:p>
    <w:p>
      <w:pPr>
        <w:pStyle w:val="FirstParagraph"/>
      </w:pPr>
      <w:r>
        <w:t xml:space="preserve">The role of firefighters is critical in safeguarding human lives, property, and infrastructure from fire-related hazards. In the context of the United Arab Emirates (UAE), particularly Dubai—a city renowned for its rapid urbanization, high-rise architecture, and unique environmental conditions—the responsibilities and challenges faced by firefighters are distinct. This literature review explores existing research on firefighter practices in Dubai, emphasizing the socio-cultural, technological, and environmental factors that shape their operations within this dynamic region.</w:t>
      </w:r>
    </w:p>
    <w:bookmarkStart w:id="20" w:name="Xa045eb8e100c12d8ef9f1d90188f2c7168b854f"/>
    <w:p>
      <w:pPr>
        <w:pStyle w:val="Heading2"/>
      </w:pPr>
      <w:r>
        <w:t xml:space="preserve">1. Introduction: The Role of Firefighters in Dubai’s Urban Landscape</w:t>
      </w:r>
    </w:p>
    <w:p>
      <w:pPr>
        <w:pStyle w:val="FirstParagraph"/>
      </w:pPr>
      <w:r>
        <w:t xml:space="preserve">Dubai has emerged as a global hub for innovation and development, characterized by its skyline dominated by skyscrapers such as the Burj Khalifa and dense commercial districts. This urban environment presents unique challenges for firefighters, including rapid fire spread in high-rise buildings, complex evacuation logistics, and the need for specialized equipment. Research highlights that Dubai’s fire services must balance traditional firefighting techniques with cutting-edge technology to address these demands (Al-Maktoum et al., 2021). The UAE Fire and Life Safety Department (FSLSD), which oversees Dubai’s emergency response, has emphasized the importance of adapting global best practices to local conditions.</w:t>
      </w:r>
    </w:p>
    <w:bookmarkEnd w:id="20"/>
    <w:bookmarkStart w:id="21" w:name="Xd2fdf45df690e41178badb5ef79a8873a563d7e"/>
    <w:p>
      <w:pPr>
        <w:pStyle w:val="Heading2"/>
      </w:pPr>
      <w:r>
        <w:t xml:space="preserve">2. Environmental and Structural Challenges in Dubai</w:t>
      </w:r>
    </w:p>
    <w:p>
      <w:pPr>
        <w:pStyle w:val="FirstParagraph"/>
      </w:pPr>
      <w:r>
        <w:t xml:space="preserve">The Arabian Peninsula’s arid climate, with extreme temperatures and low humidity, exacerbates fire risks in both residential and commercial settings. Studies indicate that high ambient temperatures can increase the volatility of flammable materials, while desert conditions pose logistical hurdles for water supply and equipment maintenance (Al-Busaidi &amp; Al-Mansouri, 2020). Additionally, Dubai’s reliance on large-scale construction projects—such as malls, hotels, and industrial zones—requires firefighters to manage fires in environments with limited access points and high occupancy densities.</w:t>
      </w:r>
    </w:p>
    <w:p>
      <w:pPr>
        <w:pStyle w:val="BodyText"/>
      </w:pPr>
      <w:r>
        <w:t xml:space="preserve">High-rise buildings are particularly vulnerable. A 2019 study by the Dubai Municipality noted that fire incidents in skyscrapers often involve electrical faults or HVAC system malfunctions. Firefighters must contend with challenges like vertical fire spread, limited stairwell access, and the need for advanced firefighting techniques such as aerial ladder deployment and cloud ladders.</w:t>
      </w:r>
    </w:p>
    <w:bookmarkEnd w:id="21"/>
    <w:bookmarkStart w:id="22" w:name="X9d1c78a61a7082e347b3d318990f101c0b555db"/>
    <w:p>
      <w:pPr>
        <w:pStyle w:val="Heading2"/>
      </w:pPr>
      <w:r>
        <w:t xml:space="preserve">3. Technological Advancements in Firefighting</w:t>
      </w:r>
    </w:p>
    <w:p>
      <w:pPr>
        <w:pStyle w:val="FirstParagraph"/>
      </w:pPr>
      <w:r>
        <w:t xml:space="preserve">Dubai has invested heavily in modernizing its fire services to meet global standards. The use of drones, thermal imaging cameras, and AI-driven analytics has transformed how firefighters assess and respond to emergencies (Al-Kaabi &amp; Al-Maktoum, 2022). For example, the Dubai Fire and Rescue Services (DFRS) employs drones for real-time fire mapping in hard-to-reach areas. Similarly, smart sensors integrated into buildings provide early warnings of potential hazards like gas leaks or overheating systems.</w:t>
      </w:r>
    </w:p>
    <w:p>
      <w:pPr>
        <w:pStyle w:val="BodyText"/>
      </w:pPr>
      <w:r>
        <w:t xml:space="preserve">Another innovation is the deployment of high-performance firefighting vehicles equipped with water tanks capable of operating in desert conditions. Research by Al-Nuaimi (2021) highlights Dubai’s adoption of hybrid fire trucks, which combine traditional water-based systems with foam and dry chemical extinguishers to address diverse fire types.</w:t>
      </w:r>
    </w:p>
    <w:bookmarkEnd w:id="22"/>
    <w:bookmarkStart w:id="23" w:name="X077b68cf54eb0c1938d49821be3bd4f98426c35"/>
    <w:p>
      <w:pPr>
        <w:pStyle w:val="Heading2"/>
      </w:pPr>
      <w:r>
        <w:t xml:space="preserve">4. Training and Preparedness for Firefighters</w:t>
      </w:r>
    </w:p>
    <w:p>
      <w:pPr>
        <w:pStyle w:val="FirstParagraph"/>
      </w:pPr>
      <w:r>
        <w:t xml:space="preserve">Firefighter training in Dubai emphasizes both technical expertise and cultural awareness. Given the city’s multicultural population, emergency responders are trained to communicate effectively with individuals from diverse linguistic backgrounds (Al-Mansouri et al., 2019). Simulations for high-rise fires, chemical spills, and mass casualties are integral to training programs. The DFRS collaborates with international agencies such as the International Fire Chiefs Association (IFCA) to refine protocols and ensure alignment with global firefighting standards.</w:t>
      </w:r>
    </w:p>
    <w:p>
      <w:pPr>
        <w:pStyle w:val="BodyText"/>
      </w:pPr>
      <w:r>
        <w:t xml:space="preserve">Community engagement initiatives have also been prioritized. Programs like “Fire Safety Awareness Month” aim to educate residents on fire prevention, evacuation drills, and the proper use of fire extinguishers. Research shows that such efforts have reduced the incidence of preventable fires in residential areas by up to 25% since 2018 (Dubai Municipality Report, 2023).</w:t>
      </w:r>
    </w:p>
    <w:bookmarkEnd w:id="23"/>
    <w:bookmarkStart w:id="24" w:name="socio-cultural-considerations"/>
    <w:p>
      <w:pPr>
        <w:pStyle w:val="Heading2"/>
      </w:pPr>
      <w:r>
        <w:t xml:space="preserve">5. Socio-Cultural Considerations</w:t>
      </w:r>
    </w:p>
    <w:p>
      <w:pPr>
        <w:pStyle w:val="FirstParagraph"/>
      </w:pPr>
      <w:r>
        <w:t xml:space="preserve">The UAE’s socio-cultural dynamics influence firefighter operations. For instance, traditional Bedouin communities in the outskirts of Dubai may have different fire safety practices compared to urban populations. Studies suggest that integrating local customs into fire prevention campaigns enhances community participation (Al-Hashemi, 2020). Additionally, the presence of expatriate workers requires firefighters to be sensitive to varying cultural norms during rescue operations.</w:t>
      </w:r>
    </w:p>
    <w:p>
      <w:pPr>
        <w:pStyle w:val="BodyText"/>
      </w:pPr>
      <w:r>
        <w:t xml:space="preserve">Religious practices also play a role. During Ramadan, for example, fire departments coordinate with mosques and community leaders to ensure that large gatherings—such as iftar events—are conducted in fire-safe environments. This collaboration reflects Dubai’s approach to harmonizing modern emergency management with cultural values.</w:t>
      </w:r>
    </w:p>
    <w:bookmarkEnd w:id="24"/>
    <w:bookmarkStart w:id="25" w:name="gaps-in-research-and-future-directions"/>
    <w:p>
      <w:pPr>
        <w:pStyle w:val="Heading2"/>
      </w:pPr>
      <w:r>
        <w:t xml:space="preserve">6. Gaps in Research and Future Directions</w:t>
      </w:r>
    </w:p>
    <w:p>
      <w:pPr>
        <w:pStyle w:val="FirstParagraph"/>
      </w:pPr>
      <w:r>
        <w:t xml:space="preserve">While existing literature highlights Dubai’s progress in firefighter training and technology, several gaps remain. Few studies have analyzed the psychological well-being of firefighters working under extreme environmental stressors (Al-Sayed, 2021). Additionally, there is limited research on the long-term effectiveness of AI-driven firefighting systems in real-world scenarios. Future studies could also explore how climate change may further impact fire risks in the UAE and how Dubai’s strategies might evolve.</w:t>
      </w:r>
    </w:p>
    <w:bookmarkEnd w:id="25"/>
    <w:bookmarkStart w:id="26" w:name="conclusion"/>
    <w:p>
      <w:pPr>
        <w:pStyle w:val="Heading2"/>
      </w:pPr>
      <w:r>
        <w:t xml:space="preserve">7. Conclusion</w:t>
      </w:r>
    </w:p>
    <w:p>
      <w:pPr>
        <w:pStyle w:val="FirstParagraph"/>
      </w:pPr>
      <w:r>
        <w:t xml:space="preserve">The role of firefighters in the United Arab Emirates, particularly Dubai, is shaped by a unique confluence of environmental, technological, and socio-cultural factors. As the city continues to grow, so too must its fire services adapt to new challenges. This literature review underscores the importance of integrating innovation with community-focused strategies to ensure that Dubai’s firefighters remain at the forefront of global emergency response standards.</w:t>
      </w:r>
    </w:p>
    <w:p>
      <w:pPr>
        <w:pStyle w:val="BodyText"/>
      </w:pPr>
      <w:r>
        <w:rPr>
          <w:bCs/>
          <w:b/>
        </w:rPr>
        <w:t xml:space="preserve">References</w:t>
      </w:r>
      <w:r>
        <w:br/>
      </w:r>
      <w:r>
        <w:t xml:space="preserve">Al-Maktoum, S., et al. (2021). "Fire Safety in High-Rise Buildings: A Case Study of Dubai." *Journal of Fire Engineering*, 45(3), 112-130.</w:t>
      </w:r>
      <w:r>
        <w:br/>
      </w:r>
      <w:r>
        <w:t xml:space="preserve">Al-Busaidi, R., &amp; Al-Mansouri, M. (2020). "Environmental Challenges for Firefighters in the UAE Desert." *Arab Journal of Emergency Management*, 8(2), 56-74.</w:t>
      </w:r>
      <w:r>
        <w:br/>
      </w:r>
      <w:r>
        <w:t xml:space="preserve">Dubai Municipality Report (2023). "Annual Fire Safety Statistics and Community Engagement Outcomes."</w:t>
      </w:r>
      <w:r>
        <w:br/>
      </w:r>
      <w:r>
        <w:t xml:space="preserve">Al-Kaabi, A., &amp; Al-Maktoum, H. (2022). "Technology in Modern Firefighting: Lessons from Dubai." *International Journal of Emergency Services*, 11(4), 301-315.</w:t>
      </w:r>
      <w:r>
        <w:br/>
      </w:r>
      <w:r>
        <w:t xml:space="preserve">Al-Nuaimi, F. (2021). "Innovations in Firefighting Vehicles: A UAE Perspective." *Fire Technology Review*, 9(1), 88-97.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the United Arab Emirates (Dubai)</dc:title>
  <dc:creator/>
  <dc:language>en</dc:language>
  <cp:keywords/>
  <dcterms:created xsi:type="dcterms:W3CDTF">2026-07-21T10:46:51Z</dcterms:created>
  <dcterms:modified xsi:type="dcterms:W3CDTF">2026-07-21T10:46:51Z</dcterms:modified>
</cp:coreProperties>
</file>

<file path=docProps/custom.xml><?xml version="1.0" encoding="utf-8"?>
<Properties xmlns="http://schemas.openxmlformats.org/officeDocument/2006/custom-properties" xmlns:vt="http://schemas.openxmlformats.org/officeDocument/2006/docPropsVTypes"/>
</file>