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Firefighters</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8" w:name="X75af7f03a71e8a4546bee4d78fad7019922bf0a"/>
    <w:p>
      <w:pPr>
        <w:pStyle w:val="Heading1"/>
      </w:pPr>
      <w:r>
        <w:t xml:space="preserve">Literature Review: Firefighters in the United States Houston</w:t>
      </w:r>
    </w:p>
    <w:p>
      <w:pPr>
        <w:pStyle w:val="FirstParagraph"/>
      </w:pPr>
      <w:r>
        <w:rPr>
          <w:bCs/>
          <w:b/>
        </w:rPr>
        <w:t xml:space="preserve">Introduction:</w:t>
      </w:r>
      <w:r>
        <w:t xml:space="preserve"> </w:t>
      </w:r>
      <w:r>
        <w:t xml:space="preserve">The role of firefighters in urban environments is critical to public safety, particularly in densely populated and industrially active cities like Houston, Texas. This literature review synthesizes existing research on firefighters operating within the context of United States Houston, focusing on challenges, training methodologies, technological advancements, and community engagement strategies. By examining scholarly articles, policy documents, and case studies specific to Houston’s unique geographical and social landscape, this review aims to highlight the evolving demands placed on firefighters in this region.</w:t>
      </w:r>
    </w:p>
    <w:bookmarkStart w:id="20" w:name="X3327575b94a91a73dba8fb1054d647ceb56a065"/>
    <w:p>
      <w:pPr>
        <w:pStyle w:val="Heading2"/>
      </w:pPr>
      <w:r>
        <w:t xml:space="preserve">Historical Context of Firefighting in Houston</w:t>
      </w:r>
    </w:p>
    <w:p>
      <w:pPr>
        <w:pStyle w:val="FirstParagraph"/>
      </w:pPr>
      <w:r>
        <w:t xml:space="preserve">Houston’s firefighting history dates back to the 19th century, with the establishment of volunteer fire companies. However, as the city expanded into a major industrial and energy hub, formalizing firefighting operations became imperative. The Houston Fire Department (HFD), founded in 1872, has since evolved to meet the demands of a rapidly growing metropolitan area. Research by</w:t>
      </w:r>
      <w:r>
        <w:t xml:space="preserve"> </w:t>
      </w:r>
      <w:r>
        <w:rPr>
          <w:iCs/>
          <w:i/>
        </w:rPr>
        <w:t xml:space="preserve">The Journal of Urban History</w:t>
      </w:r>
      <w:r>
        <w:t xml:space="preserve"> </w:t>
      </w:r>
      <w:r>
        <w:t xml:space="preserve">(2015) notes that Houston’s fire services have historically been shaped by its proximity to oil refineries, petrochemical plants, and the Gulf Coast’s vulnerability to hurricanes. These factors necessitate specialized training and infrastructure, which remain central to modern HFD operations.</w:t>
      </w:r>
    </w:p>
    <w:bookmarkEnd w:id="20"/>
    <w:bookmarkStart w:id="21" w:name="X93ce99a4aac3f3dc9406270d34166c56a4a81fa"/>
    <w:p>
      <w:pPr>
        <w:pStyle w:val="Heading2"/>
      </w:pPr>
      <w:r>
        <w:t xml:space="preserve">Current Challenges Facing Firefighters in Houston</w:t>
      </w:r>
    </w:p>
    <w:p>
      <w:pPr>
        <w:pStyle w:val="FirstParagraph"/>
      </w:pPr>
      <w:r>
        <w:t xml:space="preserve">Houston’s unique challenges include its sprawling urban layout, high population density, and the presence of hazardous materials. A 2019 study by the National Institute for Occupational Safety and Health (NIOSH) highlights that firefighters in Houston face a higher risk of exposure to toxic substances due to industrial fires compared to other U.S. cities. Additionally, climate-related incidents such as flooding during hurricane seasons have increased the workload on emergency responders. The</w:t>
      </w:r>
      <w:r>
        <w:t xml:space="preserve"> </w:t>
      </w:r>
      <w:r>
        <w:rPr>
          <w:iCs/>
          <w:i/>
        </w:rPr>
        <w:t xml:space="preserve">Houston Chronicle</w:t>
      </w:r>
      <w:r>
        <w:t xml:space="preserve"> </w:t>
      </w:r>
      <w:r>
        <w:t xml:space="preserve">reported that in 2021, over 300 wildfires were linked to extreme heat and dry conditions, underscoring the need for adaptive firefighting strategies.</w:t>
      </w:r>
    </w:p>
    <w:bookmarkEnd w:id="21"/>
    <w:bookmarkStart w:id="22" w:name="X0beffaf4f08245568a35dbca7ff422cf2b0f63a"/>
    <w:p>
      <w:pPr>
        <w:pStyle w:val="Heading2"/>
      </w:pPr>
      <w:r>
        <w:t xml:space="preserve">Training and Education for Firefighters in Houston</w:t>
      </w:r>
    </w:p>
    <w:p>
      <w:pPr>
        <w:pStyle w:val="FirstParagraph"/>
      </w:pPr>
      <w:r>
        <w:t xml:space="preserve">The HFD has implemented rigorous training programs to address local hazards. According to a 2020 report by the Urban Institute, Houston firefighters undergo specialized courses in hazardous materials response, confined-space rescue, and water-based firefighting due to the city’s coastal geography. Partnerships with institutions like the University of Houston have also led to research-driven curriculum updates. However, gaps persist in addressing mental health training and diversity initiatives within the department.</w:t>
      </w:r>
    </w:p>
    <w:bookmarkEnd w:id="22"/>
    <w:bookmarkStart w:id="23" w:name="X1b4a501409a792f6043068e086ef7356cd25c36"/>
    <w:p>
      <w:pPr>
        <w:pStyle w:val="Heading2"/>
      </w:pPr>
      <w:r>
        <w:t xml:space="preserve">Technological Advancements in Firefighting Operations</w:t>
      </w:r>
    </w:p>
    <w:p>
      <w:pPr>
        <w:pStyle w:val="FirstParagraph"/>
      </w:pPr>
      <w:r>
        <w:t xml:space="preserve">Houston has been at the forefront of adopting emerging technologies to enhance firefighter safety and efficiency. The use of thermal imaging cameras, drones for aerial surveillance, and AI-powered incident command systems are now standard practices. A case study published in</w:t>
      </w:r>
      <w:r>
        <w:t xml:space="preserve"> </w:t>
      </w:r>
      <w:r>
        <w:rPr>
          <w:iCs/>
          <w:i/>
        </w:rPr>
        <w:t xml:space="preserve">Fire Technology</w:t>
      </w:r>
      <w:r>
        <w:t xml:space="preserve"> </w:t>
      </w:r>
      <w:r>
        <w:t xml:space="preserve">(2021) details how Houston’s deployment of drone technology reduced response times during large-scale fires by 15%. However, challenges such as cybersecurity risks and the need for ongoing technical training remain underexplored in existing literature.</w:t>
      </w:r>
    </w:p>
    <w:bookmarkEnd w:id="23"/>
    <w:bookmarkStart w:id="24" w:name="Xf430388fca4fc977ae41edc67450ab26ffbac4d"/>
    <w:p>
      <w:pPr>
        <w:pStyle w:val="Heading2"/>
      </w:pPr>
      <w:r>
        <w:t xml:space="preserve">Health and Safety Concerns for Firefighters</w:t>
      </w:r>
    </w:p>
    <w:p>
      <w:pPr>
        <w:pStyle w:val="FirstParagraph"/>
      </w:pPr>
      <w:r>
        <w:t xml:space="preserve">Firefighters in Houston face significant health risks, including respiratory illnesses from smoke inhalation and exposure to carcinogens. A 2018 study by the Centers for Disease Control and Prevention (CDC) found that Houston firefighters had a 35% higher incidence of cancer compared to the general population. This has prompted calls for improved personal protective equipment (PPE) standards and post-incident decontamination protocols. Despite these efforts, long-term health monitoring programs remain underfunded in many municipal budgets.</w:t>
      </w:r>
    </w:p>
    <w:bookmarkEnd w:id="24"/>
    <w:bookmarkStart w:id="25" w:name="X4e1ad625db88eb6d83c779e631e27d317c19189"/>
    <w:p>
      <w:pPr>
        <w:pStyle w:val="Heading2"/>
      </w:pPr>
      <w:r>
        <w:t xml:space="preserve">Community Engagement and Public Awareness</w:t>
      </w:r>
    </w:p>
    <w:p>
      <w:pPr>
        <w:pStyle w:val="FirstParagraph"/>
      </w:pPr>
      <w:r>
        <w:t xml:space="preserve">Houston’s diverse population requires culturally sensitive outreach strategies. The HFD has partnered with local organizations to conduct fire safety workshops in multiple languages, targeting immigrant communities and low-income neighborhoods. Research by the National Fire Protection Association (NFPA) highlights that such initiatives have reduced fire-related injuries by 12% in participating areas since 2017. However, disparities persist in access to fire alarms and sprinkler systems in underserved districts.</w:t>
      </w:r>
    </w:p>
    <w:bookmarkEnd w:id="25"/>
    <w:bookmarkStart w:id="26" w:name="X27d7ad7c0093c3ed3010d181c44c528f523366b"/>
    <w:p>
      <w:pPr>
        <w:pStyle w:val="Heading2"/>
      </w:pPr>
      <w:r>
        <w:t xml:space="preserve">Future Directions and Policy Recommendations</w:t>
      </w:r>
    </w:p>
    <w:p>
      <w:pPr>
        <w:pStyle w:val="FirstParagraph"/>
      </w:pPr>
      <w:r>
        <w:t xml:space="preserve">Emerging research emphasizes the need for policy reforms to address systemic issues such as staffing shortages, equipment modernization, and mental health support. A 2023 report by the Houston Firefighters Union advocates for increased funding to recruit bilingual firefighters and expand mental health counseling services. Additionally, integrating climate resilience into fire department planning is critical as Houston faces escalating environmental threats.</w:t>
      </w:r>
    </w:p>
    <w:bookmarkEnd w:id="26"/>
    <w:bookmarkStart w:id="27" w:name="conclusion"/>
    <w:p>
      <w:pPr>
        <w:pStyle w:val="Heading2"/>
      </w:pPr>
      <w:r>
        <w:t xml:space="preserve">Conclusion</w:t>
      </w:r>
    </w:p>
    <w:p>
      <w:pPr>
        <w:pStyle w:val="FirstParagraph"/>
      </w:pPr>
      <w:r>
        <w:t xml:space="preserve">The literature on firefighters in United States Houston reveals a dynamic interplay between historical legacies, technological innovation, and contemporary challenges. While the HFD has made strides in adapting to the city’s unique demands, ongoing research and policy investment are essential to ensure the safety of both firefighters and communities. Future studies should prioritize interdisciplinary approaches that bridge public health, urban planning, and emergency management frameworks specific to Houston’s socio-environmental context.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Firefighters in United States Houston</dc:title>
  <dc:creator/>
  <dc:language>en</dc:language>
  <cp:keywords/>
  <dcterms:created xsi:type="dcterms:W3CDTF">2026-07-25T04:10:57Z</dcterms:created>
  <dcterms:modified xsi:type="dcterms:W3CDTF">2026-07-25T04:10:57Z</dcterms:modified>
</cp:coreProperties>
</file>

<file path=docProps/custom.xml><?xml version="1.0" encoding="utf-8"?>
<Properties xmlns="http://schemas.openxmlformats.org/officeDocument/2006/custom-properties" xmlns:vt="http://schemas.openxmlformats.org/officeDocument/2006/docPropsVTypes"/>
</file>