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01fe4695ba5527a0e94a409e7a4ddc4954acc26"/>
    <w:p>
      <w:pPr>
        <w:pStyle w:val="Heading1"/>
      </w:pPr>
      <w:r>
        <w:t xml:space="preserve">Literature Review: Firefighters in Uzbekistan Tashkent</w:t>
      </w:r>
    </w:p>
    <w:p>
      <w:pPr>
        <w:pStyle w:val="FirstParagraph"/>
      </w:pPr>
      <w:r>
        <w:rPr>
          <w:bCs/>
          <w:b/>
        </w:rPr>
        <w:t xml:space="preserve">Introduction:</w:t>
      </w:r>
      <w:r>
        <w:t xml:space="preserve"> </w:t>
      </w:r>
      <w:r>
        <w:t xml:space="preserve">The role of firefighters is critical to public safety, particularly in densely populated urban centers like</w:t>
      </w:r>
      <w:r>
        <w:t xml:space="preserve"> </w:t>
      </w:r>
      <w:r>
        <w:rPr>
          <w:bCs/>
          <w:b/>
        </w:rPr>
        <w:t xml:space="preserve">Tashkent, Uzbekistan</w:t>
      </w:r>
      <w:r>
        <w:t xml:space="preserve">. As the capital and largest city of Uzbekistan, Tashkent faces unique challenges related to rapid urbanization, infrastructure development, and the increasing frequency of fire incidents. This literature review explores existing academic discourse on firefighters in</w:t>
      </w:r>
      <w:r>
        <w:t xml:space="preserve"> </w:t>
      </w:r>
      <w:r>
        <w:rPr>
          <w:bCs/>
          <w:b/>
        </w:rPr>
        <w:t xml:space="preserve">Uzbekistan Tashkent</w:t>
      </w:r>
      <w:r>
        <w:t xml:space="preserve">, emphasizing historical developments, current challenges, technological advancements, training programs, and public awareness initiatives. The document highlights how these factors intersect with the socio-economic context of Tashkent to shape the effectiveness and resilience of its firefighting services.</w:t>
      </w:r>
    </w:p>
    <w:bookmarkStart w:id="20" w:name="X9810787552f6d7e42425bcdfae143a8631a2bdb"/>
    <w:p>
      <w:pPr>
        <w:pStyle w:val="Heading2"/>
      </w:pPr>
      <w:r>
        <w:t xml:space="preserve">Historical Development of Firefighting in Uzbekistan</w:t>
      </w:r>
    </w:p>
    <w:p>
      <w:pPr>
        <w:pStyle w:val="FirstParagraph"/>
      </w:pPr>
      <w:r>
        <w:t xml:space="preserve">The history of organized firefighting in</w:t>
      </w:r>
      <w:r>
        <w:t xml:space="preserve"> </w:t>
      </w:r>
      <w:r>
        <w:rPr>
          <w:bCs/>
          <w:b/>
        </w:rPr>
        <w:t xml:space="preserve">Uzbekistan</w:t>
      </w:r>
      <w:r>
        <w:t xml:space="preserve"> </w:t>
      </w:r>
      <w:r>
        <w:t xml:space="preserve">dates back to the Soviet era, when centralized emergency response systems were established. In Tashkent, these systems were integrated into the broader framework of civil defense and public safety. Post-independence in 1991, Uzbekistan underwent significant reforms to modernize its emergency services. However, limited funding and reliance on outdated infrastructure have hindered progress in many regions, including</w:t>
      </w:r>
      <w:r>
        <w:t xml:space="preserve"> </w:t>
      </w:r>
      <w:r>
        <w:rPr>
          <w:bCs/>
          <w:b/>
        </w:rPr>
        <w:t xml:space="preserve">Tashkent</w:t>
      </w:r>
      <w:r>
        <w:t xml:space="preserve"> </w:t>
      </w:r>
      <w:r>
        <w:t xml:space="preserve">(Ganieva &amp; Mirzoyev, 2018). Studies indicate that while the city has improved its fire safety protocols since the early 2000s, challenges such as aging electrical systems and informal settlements persist.</w:t>
      </w:r>
    </w:p>
    <w:p>
      <w:pPr>
        <w:pStyle w:val="BodyText"/>
      </w:pPr>
      <w:r>
        <w:t xml:space="preserve">Literature suggests that Tashkent’s urbanization boom has outpaced the capacity of its firefighting infrastructure. For example, a 2021 study by the Uzbek State Fire Service highlighted that over 65% of fire incidents in Tashkent occur in industrial zones and residential areas with substandard building codes. This underscores the need for targeted interventions to align firefighter training and equipment with contemporary risks.</w:t>
      </w:r>
    </w:p>
    <w:bookmarkEnd w:id="20"/>
    <w:bookmarkStart w:id="21" w:name="Xec90f7906ddf9a8d0187f5586388276c5fa5fe9"/>
    <w:p>
      <w:pPr>
        <w:pStyle w:val="Heading2"/>
      </w:pPr>
      <w:r>
        <w:t xml:space="preserve">Current Challenges Facing Firefighters in Tashkent</w:t>
      </w:r>
    </w:p>
    <w:p>
      <w:pPr>
        <w:pStyle w:val="FirstParagraph"/>
      </w:pPr>
      <w:r>
        <w:rPr>
          <w:bCs/>
          <w:b/>
        </w:rPr>
        <w:t xml:space="preserve">Tashkent</w:t>
      </w:r>
      <w:r>
        <w:t xml:space="preserve">’s rapid growth has led to overcrowded neighborhoods, informal construction, and insufficient fire hydrant networks. These factors create high-risk environments for firefighters. Research by the International Fire Safety Association (IFSA) notes that 80% of fire-related deaths in Uzbekistan occur in urban centers like Tashkent due to delayed response times and inadequate evacuation procedures (IFSA Report, 2020). Additionally, the city’s reliance on volunteer firefighters for non-emergency tasks has strained professional crews during large-scale incidents.</w:t>
      </w:r>
    </w:p>
    <w:p>
      <w:pPr>
        <w:pStyle w:val="BodyText"/>
      </w:pPr>
      <w:r>
        <w:t xml:space="preserve">Another critical challenge is the lack of standardized training programs. A 2019 survey by Tashkent University of Information Technologies found that only 45% of local firefighters had completed advanced certification courses in hazardous materials (HazMat) or high-rise rescue operations. This gap in expertise limits their ability to handle complex emergencies effectively.</w:t>
      </w:r>
    </w:p>
    <w:bookmarkEnd w:id="21"/>
    <w:bookmarkStart w:id="22" w:name="technological-advancements-and-equipment"/>
    <w:p>
      <w:pPr>
        <w:pStyle w:val="Heading2"/>
      </w:pPr>
      <w:r>
        <w:t xml:space="preserve">Technological Advancements and Equipment</w:t>
      </w:r>
    </w:p>
    <w:p>
      <w:pPr>
        <w:pStyle w:val="FirstParagraph"/>
      </w:pPr>
      <w:r>
        <w:t xml:space="preserve">To address these challenges,</w:t>
      </w:r>
      <w:r>
        <w:t xml:space="preserve"> </w:t>
      </w:r>
      <w:r>
        <w:rPr>
          <w:bCs/>
          <w:b/>
        </w:rPr>
        <w:t xml:space="preserve">Tashkent</w:t>
      </w:r>
      <w:r>
        <w:t xml:space="preserve"> </w:t>
      </w:r>
      <w:r>
        <w:t xml:space="preserve">has begun adopting modern firefighting technologies. The Uzbek Ministry of Emergency Situations reported a 30% increase in thermal imaging camera usage among Tashkent firefighters between 2019 and 2023 (Ministry Report, 2023). Drones are also being tested for rapid fire detection in hard-to-reach areas. However, the integration of these tools remains uneven, with many departments still relying on manual equipment due to budget constraints.</w:t>
      </w:r>
    </w:p>
    <w:p>
      <w:pPr>
        <w:pStyle w:val="BodyText"/>
      </w:pPr>
      <w:r>
        <w:t xml:space="preserve">Literature highlights that Tashkent’s private sector is playing a growing role in supporting technological upgrades. For instance, partnerships between local universities and tech firms have led to the development of AI-powered fire risk prediction models tailored for the city’s climate and building layouts. These innovations are gradually improving response efficiency but require sustained investment.</w:t>
      </w:r>
    </w:p>
    <w:bookmarkEnd w:id="22"/>
    <w:bookmarkStart w:id="23" w:name="X6f788c814108401f25aea9825052a6965c17ebb"/>
    <w:p>
      <w:pPr>
        <w:pStyle w:val="Heading2"/>
      </w:pPr>
      <w:r>
        <w:t xml:space="preserve">Training Programs and Professional Development</w:t>
      </w:r>
    </w:p>
    <w:p>
      <w:pPr>
        <w:pStyle w:val="FirstParagraph"/>
      </w:pPr>
      <w:r>
        <w:rPr>
          <w:bCs/>
          <w:b/>
        </w:rPr>
        <w:t xml:space="preserve">Firefighters in Tashkent</w:t>
      </w:r>
      <w:r>
        <w:t xml:space="preserve"> </w:t>
      </w:r>
      <w:r>
        <w:t xml:space="preserve">undergo training at the Central Fire Academy of Uzbekistan, which emphasizes both theoretical knowledge and hands-on practice. However, critics argue that the curriculum lacks focus on modern fire suppression techniques and psychological resilience training (Rahmonov, 2021). A comparative study between Tashkent’s firefighters and those in European cities revealed significant disparities in disaster simulation exercises and medical emergency response protocols.</w:t>
      </w:r>
    </w:p>
    <w:p>
      <w:pPr>
        <w:pStyle w:val="BodyText"/>
      </w:pPr>
      <w:r>
        <w:t xml:space="preserve">In response to these gaps, non-governmental organizations (NGOs) such as the Uzbek Fire Safety Network have launched grassroots initiatives to supplement official training. These programs include workshops on community engagement, first aid for chemical burns, and fire prevention in multilingual settings—a critical need given Tashkent’s diverse population.</w:t>
      </w:r>
    </w:p>
    <w:bookmarkEnd w:id="23"/>
    <w:bookmarkStart w:id="24" w:name="public-awareness-campaigns"/>
    <w:p>
      <w:pPr>
        <w:pStyle w:val="Heading2"/>
      </w:pPr>
      <w:r>
        <w:t xml:space="preserve">Public Awareness Campaigns</w:t>
      </w:r>
    </w:p>
    <w:p>
      <w:pPr>
        <w:pStyle w:val="FirstParagraph"/>
      </w:pPr>
      <w:r>
        <w:t xml:space="preserve">Public education is a cornerstone of fire safety in</w:t>
      </w:r>
      <w:r>
        <w:t xml:space="preserve"> </w:t>
      </w:r>
      <w:r>
        <w:rPr>
          <w:bCs/>
          <w:b/>
        </w:rPr>
        <w:t xml:space="preserve">Tashkent</w:t>
      </w:r>
      <w:r>
        <w:t xml:space="preserve">. The city government, in collaboration with the Uzbek Fire Service, has launched campaigns to teach residents about evacuation routes and smoke alarm installation. A 2020 survey found that awareness levels among Tashkent residents increased by 25% after a series of televised public service announcements (Tashkent Media Center, 2021). However, outreach in rural-adjacent districts remains limited, leaving many communities vulnerable.</w:t>
      </w:r>
    </w:p>
    <w:p>
      <w:pPr>
        <w:pStyle w:val="BodyText"/>
      </w:pPr>
      <w:r>
        <w:t xml:space="preserve">Academic literature emphasizes the importance of culturally tailored messaging. For example, campaigns targeting Uzbekistan’s diaspora communities often use multilingual materials and focus on fire risks specific to traditional housing structures. Such efforts have been shown to improve compliance with safety regulations (Ahmadova &amp; Sattarov, 2022).</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firefighters in Uzbekistan Tashkent</w:t>
      </w:r>
      <w:r>
        <w:t xml:space="preserve"> </w:t>
      </w:r>
      <w:r>
        <w:t xml:space="preserve">is pivotal in mitigating the risks posed by urbanization and climate change. While progress has been made in modernizing equipment and expanding training programs, persistent challenges such as resource limitations and outdated infrastructure require urgent attention. Literature underscores the need for a holistic approach that integrates technological innovation, community engagement, and policy reforms to ensure that Tashkent’s firefighters can protect its citizens effectively.</w:t>
      </w:r>
    </w:p>
    <w:p>
      <w:pPr>
        <w:pStyle w:val="BodyText"/>
      </w:pPr>
      <w:r>
        <w:t xml:space="preserve">Future research should focus on evaluating the long-term impact of recent training initiatives and exploring international best practices for urban fire safety. By addressing these areas,</w:t>
      </w:r>
      <w:r>
        <w:t xml:space="preserve"> </w:t>
      </w:r>
      <w:r>
        <w:rPr>
          <w:bCs/>
          <w:b/>
        </w:rPr>
        <w:t xml:space="preserve">Tashkent</w:t>
      </w:r>
      <w:r>
        <w:t xml:space="preserve"> </w:t>
      </w:r>
      <w:r>
        <w:t xml:space="preserve">can position itself as a model for emergency response 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Uzbekistan Tashkent</dc:title>
  <dc:creator/>
  <dc:language>en</dc:language>
  <cp:keywords/>
  <dcterms:created xsi:type="dcterms:W3CDTF">2026-07-24T03:51:07Z</dcterms:created>
  <dcterms:modified xsi:type="dcterms:W3CDTF">2026-07-24T03:51:07Z</dcterms:modified>
</cp:coreProperties>
</file>

<file path=docProps/custom.xml><?xml version="1.0" encoding="utf-8"?>
<Properties xmlns="http://schemas.openxmlformats.org/officeDocument/2006/custom-properties" xmlns:vt="http://schemas.openxmlformats.org/officeDocument/2006/docPropsVTypes"/>
</file>