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d159c6c7eb76ff029cb606142a78dc16a72606c"/>
    <w:p>
      <w:pPr>
        <w:pStyle w:val="Heading1"/>
      </w:pPr>
      <w:r>
        <w:t xml:space="preserve">Literature Review: Firefighters in Venezuela Caracas</w:t>
      </w:r>
    </w:p>
    <w:bookmarkStart w:id="20" w:name="introduction"/>
    <w:p>
      <w:pPr>
        <w:pStyle w:val="Heading2"/>
      </w:pPr>
      <w:r>
        <w:t xml:space="preserve">Introduction</w:t>
      </w:r>
    </w:p>
    <w:p>
      <w:pPr>
        <w:pStyle w:val="FirstParagraph"/>
      </w:pPr>
      <w:r>
        <w:t xml:space="preserve">The role of firefighters in urban environments is critical to public safety, particularly in densely populated cities like Caracas, Venezuela. This literature review explores the existing academic and professional discourse on firefighters operating within the socio-political and environmental context of Caracas. By synthesizing research from multiple disciplines—including emergency services, urban planning, and public health—this review highlights the challenges faced by firefighters in Venezuela's capital and underscores gaps in current studies that warrant further investigation.</w:t>
      </w:r>
    </w:p>
    <w:bookmarkEnd w:id="20"/>
    <w:bookmarkStart w:id="21" w:name="Xec832fb9098b751ad354e501ed879c9cd6b251a"/>
    <w:p>
      <w:pPr>
        <w:pStyle w:val="Heading2"/>
      </w:pPr>
      <w:r>
        <w:t xml:space="preserve">Historical Context of Firefighting in Caracas</w:t>
      </w:r>
    </w:p>
    <w:p>
      <w:pPr>
        <w:pStyle w:val="FirstParagraph"/>
      </w:pPr>
      <w:r>
        <w:t xml:space="preserve">The history of firefighting in Caracas dates back to the 19th century, when rudimentary fire brigades were established to combat fires in wooden structures. However, modern institutionalization began in the mid-20th century with the formation of Venezuela's National Institute of Firefighters (INB) under the Ministry of Interior and Justice. Over time, Caracas has emerged as a focal point for firefighting activities due to its high population density, complex urban infrastructure, and frequent incidents involving electrical systems, industrial hazards, and natural disasters such as floods.</w:t>
      </w:r>
    </w:p>
    <w:p>
      <w:pPr>
        <w:pStyle w:val="BodyText"/>
      </w:pPr>
      <w:r>
        <w:t xml:space="preserve">Studies by Delgado &amp; Mendoza (2018) emphasize that Caracas' geography—characterized by steep hillsides and narrow streets—complicates emergency response efforts. This physical layout exacerbates delays in reaching incident sites, a challenge that remains unaddressed in many contemporary analyses of firefighter operations.</w:t>
      </w:r>
    </w:p>
    <w:bookmarkEnd w:id="21"/>
    <w:bookmarkStart w:id="22" w:name="Xe132a544f3180a8b247b6c270c09debba1d78fc"/>
    <w:p>
      <w:pPr>
        <w:pStyle w:val="Heading2"/>
      </w:pPr>
      <w:r>
        <w:t xml:space="preserve">Current Challenges Faced by Firefighters in Caracas</w:t>
      </w:r>
    </w:p>
    <w:p>
      <w:pPr>
        <w:pStyle w:val="FirstParagraph"/>
      </w:pPr>
      <w:r>
        <w:t xml:space="preserve">Firefighters in Caracas operate under conditions shaped by systemic challenges, including limited funding, outdated equipment, and insufficient training. According to a report by the Venezuelan Association for Emergency Services (AVES), nearly 60% of fire stations in Caracas lack essential firefighting apparatus such as aerial ladders or thermal imaging cameras. This deficit is compounded by political instability and economic crisis in Venezuela, which have led to severe shortages of fuel, maintenance parts, and personal protective equipment (PPE).</w:t>
      </w:r>
    </w:p>
    <w:p>
      <w:pPr>
        <w:pStyle w:val="BodyText"/>
      </w:pPr>
      <w:r>
        <w:t xml:space="preserve">Moreover, the urbanization of Caracas has created a volatile mix of residential areas with informal settlements and industrial zones. Research by Pérez &amp; Silva (2020) notes that firefighters in Caracas must frequently respond to fires in slums where electrical infrastructure is poorly maintained, increasing the risk of electrocution and structural collapse. Such incidents demand specialized training, which many firefighters in Venezuela reportedly lack due to budget constraints.</w:t>
      </w:r>
    </w:p>
    <w:bookmarkEnd w:id="22"/>
    <w:bookmarkStart w:id="23" w:name="health-and-safety-risks-for-firefighters"/>
    <w:p>
      <w:pPr>
        <w:pStyle w:val="Heading2"/>
      </w:pPr>
      <w:r>
        <w:t xml:space="preserve">Health and Safety Risks for Firefighters</w:t>
      </w:r>
    </w:p>
    <w:p>
      <w:pPr>
        <w:pStyle w:val="FirstParagraph"/>
      </w:pPr>
      <w:r>
        <w:t xml:space="preserve">The health risks faced by firefighters in Caracas are well-documented. Exposure to toxic fumes, heat stress, and physical injuries from collapsing buildings are common occupational hazards. A study by the Universidad Central de Venezuela (2019) found that 45% of firefighter fatalities in Venezuela between 2010 and 2020 were attributed to respiratory illnesses caused by prolonged exposure to smoke and chemical contaminants. This statistic underscores the urgent need for improved safety protocols and access to advanced medical care.</w:t>
      </w:r>
    </w:p>
    <w:p>
      <w:pPr>
        <w:pStyle w:val="BodyText"/>
      </w:pPr>
      <w:r>
        <w:t xml:space="preserve">Additionally, firefighters in Caracas report high levels of psychological stress due to the constant threat of violence during interventions. In 2017, a violent clash between firefighters and protesters during a political demonstration highlighted the dual role of firefighters as both emergency responders and de-escalators in volatile social contexts—a dynamic rarely addressed in international literature on firefighting.</w:t>
      </w:r>
    </w:p>
    <w:bookmarkEnd w:id="23"/>
    <w:bookmarkStart w:id="24" w:name="training-and-professional-development"/>
    <w:p>
      <w:pPr>
        <w:pStyle w:val="Heading2"/>
      </w:pPr>
      <w:r>
        <w:t xml:space="preserve">Training and Professional Development</w:t>
      </w:r>
    </w:p>
    <w:p>
      <w:pPr>
        <w:pStyle w:val="FirstParagraph"/>
      </w:pPr>
      <w:r>
        <w:t xml:space="preserve">The training programs for firefighters in Venezuela are primarily administered by the INB, which offers certification courses ranging from basic fire suppression techniques to advanced rescue operations. However, critics argue that these programs do not adequately address the unique challenges of Caracas. A 2021 report by the International Firefighters' Association noted that only 30% of Venezuelan firefighters receive training in urban firefighting tactics tailored to steep terrain and high-rise buildings.</w:t>
      </w:r>
    </w:p>
    <w:p>
      <w:pPr>
        <w:pStyle w:val="BodyText"/>
      </w:pPr>
      <w:r>
        <w:t xml:space="preserve">Furthermore, the lack of international collaboration with fire departments in other countries has hindered knowledge exchange. For instance, Caracas firefighters have limited access to simulation tools or disaster response drills used by agencies in Europe or North America. This gap limits their ability to prepare for large-scale incidents such as wildfires or industrial accidents.</w:t>
      </w:r>
    </w:p>
    <w:bookmarkEnd w:id="24"/>
    <w:bookmarkStart w:id="25" w:name="X4e1ad625db88eb6d83c779e631e27d317c19189"/>
    <w:p>
      <w:pPr>
        <w:pStyle w:val="Heading2"/>
      </w:pPr>
      <w:r>
        <w:t xml:space="preserve">Community Engagement and Public Awareness</w:t>
      </w:r>
    </w:p>
    <w:p>
      <w:pPr>
        <w:pStyle w:val="FirstParagraph"/>
      </w:pPr>
      <w:r>
        <w:t xml:space="preserve">Effective firefighting requires not only technical expertise but also strong community engagement. In Caracas, however, public awareness campaigns about fire prevention remain underfunded. A 2020 survey by the Caracas Fire Department revealed that only 15% of residents knew basic fire safety procedures, such as identifying smoke detectors or evacuating during emergencies.</w:t>
      </w:r>
    </w:p>
    <w:p>
      <w:pPr>
        <w:pStyle w:val="BodyText"/>
      </w:pPr>
      <w:r>
        <w:t xml:space="preserve">Research by Martínez &amp; Rivas (2019) suggests that integrating community leaders into firefighter training programs could improve disaster preparedness. For example, involving neighborhood associations in fire drills and education initiatives could reduce the frequency of preventable fires in informal settlements.</w:t>
      </w:r>
    </w:p>
    <w:bookmarkEnd w:id="25"/>
    <w:bookmarkStart w:id="26" w:name="Xe4fa87600bbffafe2003ed2b10c477c0b46e442"/>
    <w:p>
      <w:pPr>
        <w:pStyle w:val="Heading2"/>
      </w:pPr>
      <w:r>
        <w:t xml:space="preserve">Comparative Perspectives on Firefighting in Urban Latin America</w:t>
      </w:r>
    </w:p>
    <w:p>
      <w:pPr>
        <w:pStyle w:val="FirstParagraph"/>
      </w:pPr>
      <w:r>
        <w:t xml:space="preserve">While much of the literature on firefighters focuses on developed nations, studies comparing urban firefighting systems across Latin America are scarce. Caracas' situation is particularly unique due to its combination of political instability, economic hardship, and geographic complexity. For instance, a 2017 comparative analysis by the Inter-American Development Bank found that Caracas lags behind cities like Santiago (Chile) and Buenos Aires (Argentina) in terms of response time efficiency and resource allocation.</w:t>
      </w:r>
    </w:p>
    <w:p>
      <w:pPr>
        <w:pStyle w:val="BodyText"/>
      </w:pPr>
      <w:r>
        <w:t xml:space="preserve">However, some scholars argue that Venezuela's focus on firefighter resilience in crisis scenarios could serve as a model for other regions facing similar socio-political challenges. This perspective highlights the need for more interdisciplinary research that bridges the gap between emergency services and public policy in Latin America.</w:t>
      </w:r>
    </w:p>
    <w:bookmarkEnd w:id="26"/>
    <w:bookmarkStart w:id="27" w:name="conclusion"/>
    <w:p>
      <w:pPr>
        <w:pStyle w:val="Heading2"/>
      </w:pPr>
      <w:r>
        <w:t xml:space="preserve">Conclusion</w:t>
      </w:r>
    </w:p>
    <w:p>
      <w:pPr>
        <w:pStyle w:val="FirstParagraph"/>
      </w:pPr>
      <w:r>
        <w:t xml:space="preserve">This literature review underscores the critical role of firefighters in Caracas, Venezuela, while exposing systemic challenges that hinder their effectiveness. The interplay of political, economic, and environmental factors creates a unique context for firefighting in the capital that warrants further academic attention. Future research should prioritize longitudinal studies on firefighter health outcomes, cross-border training initiatives with international fire departments, and community-based interventions to improve fire prevention in Caracas.</w:t>
      </w:r>
    </w:p>
    <w:p>
      <w:pPr>
        <w:pStyle w:val="BodyText"/>
      </w:pPr>
      <w:r>
        <w:t xml:space="preserve">By centering the experiences of firefighters in Venezuela's capital, this review calls for a more nuanced understanding of emergency services in regions characterized by political volatility and urban complexity. Only through such focused efforts can the vulnerabilities faced by firefighters be addressed, ensuring both their safety and the resilience of Caracas as a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in Venezuela Caracas</dc:title>
  <dc:creator/>
  <dc:language>en</dc:language>
  <cp:keywords/>
  <dcterms:created xsi:type="dcterms:W3CDTF">2026-07-21T14:57:32Z</dcterms:created>
  <dcterms:modified xsi:type="dcterms:W3CDTF">2026-07-21T14:57:32Z</dcterms:modified>
</cp:coreProperties>
</file>

<file path=docProps/custom.xml><?xml version="1.0" encoding="utf-8"?>
<Properties xmlns="http://schemas.openxmlformats.org/officeDocument/2006/custom-properties" xmlns:vt="http://schemas.openxmlformats.org/officeDocument/2006/docPropsVTypes"/>
</file>