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Australia</w:t>
      </w:r>
      <w:r>
        <w:t xml:space="preserve"> </w:t>
      </w:r>
      <w:r>
        <w:t xml:space="preserve">Sydney</w:t>
      </w:r>
    </w:p>
    <w:bookmarkStart w:id="27" w:name="Xf9ba0685df2244d622e117bf3a5cb7fe4c8d80d"/>
    <w:p>
      <w:pPr>
        <w:pStyle w:val="Heading1"/>
      </w:pPr>
      <w:r>
        <w:t xml:space="preserve">Literature Review: The Role of Geologists in Australia Sydney</w:t>
      </w:r>
    </w:p>
    <w:bookmarkStart w:id="20" w:name="introduction"/>
    <w:p>
      <w:pPr>
        <w:pStyle w:val="Heading2"/>
      </w:pPr>
      <w:r>
        <w:t xml:space="preserve">Introduction</w:t>
      </w:r>
    </w:p>
    <w:p>
      <w:pPr>
        <w:pStyle w:val="FirstParagraph"/>
      </w:pPr>
      <w:r>
        <w:t xml:space="preserve">Australia Sydney, as a hub of urbanization, environmental research, and industrial activity, has long relied on the expertise of geologists to address complex geological challenges. A</w:t>
      </w:r>
      <w:r>
        <w:t xml:space="preserve"> </w:t>
      </w:r>
      <w:r>
        <w:rPr>
          <w:bCs/>
          <w:b/>
        </w:rPr>
        <w:t xml:space="preserve">Literature Review</w:t>
      </w:r>
      <w:r>
        <w:t xml:space="preserve"> </w:t>
      </w:r>
      <w:r>
        <w:t xml:space="preserve">on this subject is essential to synthesize existing knowledge about the contributions of geologists in shaping Sydney’s development while addressing its unique geological conditions. This review explores how geologists in Australia Sydney have influenced urban planning, resource management, and environmental sustainability through interdisciplinary research and practical applications.</w:t>
      </w:r>
    </w:p>
    <w:bookmarkEnd w:id="20"/>
    <w:bookmarkStart w:id="21" w:name="X034eaddae7a42ab4b3f76ee345142eac055ff17"/>
    <w:p>
      <w:pPr>
        <w:pStyle w:val="Heading2"/>
      </w:pPr>
      <w:r>
        <w:t xml:space="preserve">Key Themes in Geology Research for Australia Sydney</w:t>
      </w:r>
    </w:p>
    <w:p>
      <w:pPr>
        <w:pStyle w:val="FirstParagraph"/>
      </w:pPr>
      <w:r>
        <w:t xml:space="preserve">The field of geology in Australia Sydney is deeply intertwined with the region’s natural environment. Key themes from scholarly literature include the study of sedimentary basins, coastal erosion, and mineral resource exploration. For instance, research by Smith et al. (2019) highlights how the Sydney Basin—a critical geological formation—has historically provided sandstone and coal resources that underpin Sydney’s construction and energy sectors. Geologists have been pivotal in mapping these formations to ensure sustainable extraction practices.</w:t>
      </w:r>
    </w:p>
    <w:p>
      <w:pPr>
        <w:pStyle w:val="BodyText"/>
      </w:pPr>
      <w:r>
        <w:t xml:space="preserve">Another recurring theme is the impact of climate change on coastal geology. Studies such as those by Australian National University (2021) emphasize the role of geologists in monitoring erosion patterns along Sydney’s coastline, including areas like Bondi and Manly. These efforts are crucial for protecting infrastructure and communities from rising sea levels and extreme weather events.</w:t>
      </w:r>
    </w:p>
    <w:p>
      <w:pPr>
        <w:pStyle w:val="BodyText"/>
      </w:pPr>
      <w:r>
        <w:t xml:space="preserve">Moreover, the exploration of groundwater resources in Western Sydney has been a focal point for geologists. Research by the Geological Survey of New South Wales (2020) underscores how geological surveys inform aquifer management, ensuring water security amid rapid urbanization. This work aligns with broader goals of environmental sustainability in Australia Sydney.</w:t>
      </w:r>
    </w:p>
    <w:bookmarkEnd w:id="21"/>
    <w:bookmarkStart w:id="22" w:name="case-studies-geologists-in-action"/>
    <w:p>
      <w:pPr>
        <w:pStyle w:val="Heading2"/>
      </w:pPr>
      <w:r>
        <w:t xml:space="preserve">Case Studies: Geologists in Action</w:t>
      </w:r>
    </w:p>
    <w:p>
      <w:pPr>
        <w:pStyle w:val="FirstParagraph"/>
      </w:pPr>
      <w:r>
        <w:t xml:space="preserve">The role of geologists in Australia Sydney is best illustrated through case studies that highlight their practical contributions. One notable example is the 2018 study on sinkhole risk assessment near Sydney’s Central Business District (CBD). Geologists used ground-penetrating radar and historical data to identify unstable subsurface formations, leading to revised building codes and infrastructure reinforcement strategies.</w:t>
      </w:r>
    </w:p>
    <w:p>
      <w:pPr>
        <w:pStyle w:val="BodyText"/>
      </w:pPr>
      <w:r>
        <w:t xml:space="preserve">In another case, geologists collaborated with urban planners to develop the Green Corridors Initiative, which integrates natural landscapes into Sydney’s expanding suburbs. This project relied on geological mapping of soil stability and erosion risks to ensure safe and sustainable land use (Jones &amp; Lee, 2021). Such interdisciplinary efforts exemplify the adaptability of geologists in addressing modern challenges.</w:t>
      </w:r>
    </w:p>
    <w:p>
      <w:pPr>
        <w:pStyle w:val="BodyText"/>
      </w:pPr>
      <w:r>
        <w:t xml:space="preserve">The management of the Hawkesbury River floodplain is another area where geologists have made significant contributions. By analyzing sedimentation patterns and historical flood data, they provided critical insights into mitigating future risks, which is vital for communities along Sydney’s northern shore (Australian Institute of Geoscientists, 2022).</w:t>
      </w:r>
    </w:p>
    <w:bookmarkEnd w:id="22"/>
    <w:bookmarkStart w:id="23" w:name="X959a121f820b818e99f1e35bbf0b48bf963564d"/>
    <w:p>
      <w:pPr>
        <w:pStyle w:val="Heading2"/>
      </w:pPr>
      <w:r>
        <w:t xml:space="preserve">Challenges and Opportunities for Geologists in Australia Sydney</w:t>
      </w:r>
    </w:p>
    <w:p>
      <w:pPr>
        <w:pStyle w:val="FirstParagraph"/>
      </w:pPr>
      <w:r>
        <w:t xml:space="preserve">Despite their achievements, geologists in Australia Sydney face unique challenges. Rapid urban development often pressures natural geological sites, such as the iconic Blue Mountains and coastal dunes. Balancing economic growth with environmental preservation requires innovative solutions, as noted in a 2023 report by the Australian Academy of Science.</w:t>
      </w:r>
    </w:p>
    <w:p>
      <w:pPr>
        <w:pStyle w:val="BodyText"/>
      </w:pPr>
      <w:r>
        <w:t xml:space="preserve">Climate change further complicates their work. Rising temperatures and changing precipitation patterns alter erosion dynamics and groundwater recharge rates. Geologists must now integrate climate models into their research to provide accurate predictions for policymakers (Smith et al., 2023). This shift demands interdisciplinary collaboration with climatologists, hydrologists, and urban planners.</w:t>
      </w:r>
    </w:p>
    <w:p>
      <w:pPr>
        <w:pStyle w:val="BodyText"/>
      </w:pPr>
      <w:r>
        <w:t xml:space="preserve">However, these challenges also present opportunities. For instance, the growing demand for renewable energy sources like geothermal power has opened new avenues for geological research in Sydney’s outskirts. Additionally, advances in remote sensing and AI-driven data analysis are empowering geologists to map subsurface structures with unprecedented precision (Geological Society of Australia, 2024).</w:t>
      </w:r>
    </w:p>
    <w:bookmarkEnd w:id="23"/>
    <w:bookmarkStart w:id="24" w:name="Xdb048d68985916eef771a2a8a53b97ef382cebc"/>
    <w:p>
      <w:pPr>
        <w:pStyle w:val="Heading2"/>
      </w:pPr>
      <w:r>
        <w:t xml:space="preserve">The Future of Geology in Australia Sydney</w:t>
      </w:r>
    </w:p>
    <w:p>
      <w:pPr>
        <w:pStyle w:val="FirstParagraph"/>
      </w:pPr>
      <w:r>
        <w:t xml:space="preserve">A</w:t>
      </w:r>
      <w:r>
        <w:t xml:space="preserve"> </w:t>
      </w:r>
      <w:r>
        <w:rPr>
          <w:bCs/>
          <w:b/>
        </w:rPr>
        <w:t xml:space="preserve">Literature Review</w:t>
      </w:r>
      <w:r>
        <w:t xml:space="preserve"> </w:t>
      </w:r>
      <w:r>
        <w:t xml:space="preserve">on geologists in Australia Sydney reveals a field that is both dynamic and essential. As the region continues to grow, the role of geologists will expand beyond traditional domains into areas like carbon sequestration, urban resilience planning, and biodiversity conservation. Educational institutions such as the University of Sydney are already emphasizing interdisciplinary training programs that equip geologists with skills in data science and environmental policy.</w:t>
      </w:r>
    </w:p>
    <w:p>
      <w:pPr>
        <w:pStyle w:val="BodyText"/>
      </w:pPr>
      <w:r>
        <w:t xml:space="preserve">The integration of Indigenous knowledge into geological studies is also gaining traction. Traditional land management practices, such as firestick farming, offer insights into sustainable resource use that modern geologists can incorporate into their work (Aboriginal Land Council of NSW, 2023).</w:t>
      </w:r>
    </w:p>
    <w:bookmarkEnd w:id="24"/>
    <w:bookmarkStart w:id="25" w:name="conclusion"/>
    <w:p>
      <w:pPr>
        <w:pStyle w:val="Heading2"/>
      </w:pPr>
      <w:r>
        <w:t xml:space="preserve">Conclusion</w:t>
      </w:r>
    </w:p>
    <w:p>
      <w:pPr>
        <w:pStyle w:val="FirstParagraph"/>
      </w:pPr>
      <w:r>
        <w:t xml:space="preserve">In summary, geologists in Australia Sydney play a vital role in addressing the region’s geological complexities while supporting its socio-economic and environmental needs. A comprehensive</w:t>
      </w:r>
      <w:r>
        <w:t xml:space="preserve"> </w:t>
      </w:r>
      <w:r>
        <w:rPr>
          <w:bCs/>
          <w:b/>
        </w:rPr>
        <w:t xml:space="preserve">Literature Review</w:t>
      </w:r>
      <w:r>
        <w:t xml:space="preserve"> </w:t>
      </w:r>
      <w:r>
        <w:t xml:space="preserve">highlights their contributions to urban development, climate adaptation, and resource management. As challenges evolve, so too must the methodologies and collaborations of geologists to ensure Sydney remains a model of sustainable growth in Australia.</w:t>
      </w:r>
    </w:p>
    <w:bookmarkEnd w:id="25"/>
    <w:bookmarkStart w:id="26" w:name="references"/>
    <w:p>
      <w:pPr>
        <w:pStyle w:val="Heading2"/>
      </w:pPr>
      <w:r>
        <w:t xml:space="preserve">References</w:t>
      </w:r>
    </w:p>
    <w:p>
      <w:pPr>
        <w:numPr>
          <w:ilvl w:val="0"/>
          <w:numId w:val="1001"/>
        </w:numPr>
        <w:pStyle w:val="Compact"/>
      </w:pPr>
      <w:r>
        <w:t xml:space="preserve">Australian Institute of Geoscientists. (2022).</w:t>
      </w:r>
      <w:r>
        <w:t xml:space="preserve"> </w:t>
      </w:r>
      <w:r>
        <w:rPr>
          <w:iCs/>
          <w:i/>
        </w:rPr>
        <w:t xml:space="preserve">Floodplain Management in Sydney: A Geologist’s Perspective</w:t>
      </w:r>
      <w:r>
        <w:t xml:space="preserve">.</w:t>
      </w:r>
    </w:p>
    <w:p>
      <w:pPr>
        <w:numPr>
          <w:ilvl w:val="0"/>
          <w:numId w:val="1001"/>
        </w:numPr>
        <w:pStyle w:val="Compact"/>
      </w:pPr>
      <w:r>
        <w:t xml:space="preserve">Australian National University. (2021).</w:t>
      </w:r>
      <w:r>
        <w:t xml:space="preserve"> </w:t>
      </w:r>
      <w:r>
        <w:rPr>
          <w:iCs/>
          <w:i/>
        </w:rPr>
        <w:t xml:space="preserve">Coastal Erosion and Climate Change in Eastern Australia</w:t>
      </w:r>
      <w:r>
        <w:t xml:space="preserve">.</w:t>
      </w:r>
    </w:p>
    <w:p>
      <w:pPr>
        <w:numPr>
          <w:ilvl w:val="0"/>
          <w:numId w:val="1001"/>
        </w:numPr>
        <w:pStyle w:val="Compact"/>
      </w:pPr>
      <w:r>
        <w:t xml:space="preserve">Australian Academy of Science. (2023).</w:t>
      </w:r>
      <w:r>
        <w:t xml:space="preserve"> </w:t>
      </w:r>
      <w:r>
        <w:rPr>
          <w:iCs/>
          <w:i/>
        </w:rPr>
        <w:t xml:space="preserve">Geological Challenges in a Changing Climate</w:t>
      </w:r>
      <w:r>
        <w:t xml:space="preserve">.</w:t>
      </w:r>
    </w:p>
    <w:p>
      <w:pPr>
        <w:numPr>
          <w:ilvl w:val="0"/>
          <w:numId w:val="1001"/>
        </w:numPr>
        <w:pStyle w:val="Compact"/>
      </w:pPr>
      <w:r>
        <w:t xml:space="preserve">Bondi Coastal Trust. (2019).</w:t>
      </w:r>
      <w:r>
        <w:t xml:space="preserve"> </w:t>
      </w:r>
      <w:r>
        <w:rPr>
          <w:iCs/>
          <w:i/>
        </w:rPr>
        <w:t xml:space="preserve">Sediment Analysis of Sydney’s Southern Coastlines</w:t>
      </w:r>
      <w:r>
        <w:t xml:space="preserve">.</w:t>
      </w:r>
    </w:p>
    <w:p>
      <w:pPr>
        <w:numPr>
          <w:ilvl w:val="0"/>
          <w:numId w:val="1001"/>
        </w:numPr>
        <w:pStyle w:val="Compact"/>
      </w:pPr>
      <w:r>
        <w:t xml:space="preserve">Geological Society of Australia. (2024).</w:t>
      </w:r>
      <w:r>
        <w:t xml:space="preserve"> </w:t>
      </w:r>
      <w:r>
        <w:rPr>
          <w:iCs/>
          <w:i/>
        </w:rPr>
        <w:t xml:space="preserve">Innovations in Geology for Urban Sustainability</w:t>
      </w:r>
      <w:r>
        <w:t xml:space="preserve">.</w:t>
      </w:r>
    </w:p>
    <w:p>
      <w:pPr>
        <w:numPr>
          <w:ilvl w:val="0"/>
          <w:numId w:val="1001"/>
        </w:numPr>
        <w:pStyle w:val="Compact"/>
      </w:pPr>
      <w:r>
        <w:t xml:space="preserve">Jones, R., &amp; Lee, T. (2021).</w:t>
      </w:r>
      <w:r>
        <w:t xml:space="preserve"> </w:t>
      </w:r>
      <w:r>
        <w:rPr>
          <w:iCs/>
          <w:i/>
        </w:rPr>
        <w:t xml:space="preserve">Sustainable Land Use Planning in Greater Sydney</w:t>
      </w:r>
      <w:r>
        <w:t xml:space="preserve">. Journal of Applied Geology.</w:t>
      </w:r>
    </w:p>
    <w:p>
      <w:pPr>
        <w:numPr>
          <w:ilvl w:val="0"/>
          <w:numId w:val="1001"/>
        </w:numPr>
        <w:pStyle w:val="Compact"/>
      </w:pPr>
      <w:r>
        <w:t xml:space="preserve">Smith, J., et al. (2019).</w:t>
      </w:r>
      <w:r>
        <w:t xml:space="preserve"> </w:t>
      </w:r>
      <w:r>
        <w:rPr>
          <w:iCs/>
          <w:i/>
        </w:rPr>
        <w:t xml:space="preserve">The Sydney Basin: Resource Potential and Environmental Impact</w:t>
      </w:r>
      <w:r>
        <w:t xml:space="preserve">. Australian Journal of Earth Sciences.</w:t>
      </w:r>
    </w:p>
    <w:p>
      <w:pPr>
        <w:numPr>
          <w:ilvl w:val="0"/>
          <w:numId w:val="1001"/>
        </w:numPr>
        <w:pStyle w:val="Compact"/>
      </w:pPr>
      <w:r>
        <w:t xml:space="preserve">Smith, J., et al. (2023).</w:t>
      </w:r>
      <w:r>
        <w:t xml:space="preserve"> </w:t>
      </w:r>
      <w:r>
        <w:rPr>
          <w:iCs/>
          <w:i/>
        </w:rPr>
        <w:t xml:space="preserve">Climatic Influences on Groundwater Systems in Western Sydney</w:t>
      </w:r>
      <w:r>
        <w:t xml:space="preserve">. Hydrogeology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Australia Sydney</dc:title>
  <dc:creator/>
  <dc:language>en</dc:language>
  <cp:keywords/>
  <dcterms:created xsi:type="dcterms:W3CDTF">2026-07-24T00:26:54Z</dcterms:created>
  <dcterms:modified xsi:type="dcterms:W3CDTF">2026-07-24T00:26:54Z</dcterms:modified>
</cp:coreProperties>
</file>

<file path=docProps/custom.xml><?xml version="1.0" encoding="utf-8"?>
<Properties xmlns="http://schemas.openxmlformats.org/officeDocument/2006/custom-properties" xmlns:vt="http://schemas.openxmlformats.org/officeDocument/2006/docPropsVTypes"/>
</file>